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glossary/_rels/document.xml.rels" ContentType="application/vnd.openxmlformats-package.relationships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webSettings.xml" ContentType="application/vnd.openxmlformats-officedocument.wordprocessingml.webSettings+xml"/>
  <Override PartName="/word/glossary/settings.xml" ContentType="application/vnd.openxmlformats-officedocument.wordprocessingml.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word/embeddings/oleObject1.docx" ContentType="application/vnd.openxmlformats-officedocument.wordprocessingml.document"/>
  <Override PartName="/word/media/image1.emf" ContentType="image/x-emf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item2.xml" ContentType="application/xml"/>
  <Override PartName="/customXml/_rels/item1.xml.rels" ContentType="application/vnd.openxmlformats-package.relationships+xml"/>
  <Override PartName="/customXml/_rels/item2.xml.rels" ContentType="application/vnd.openxmlformats-package.relationships+xml"/>
  <Override PartName="/customXml/_rels/item3.xml.rels" ContentType="application/vnd.openxmlformats-package.relationships+xml"/>
  <Override PartName="/customXml/_rels/item4.xml.rels" ContentType="application/vnd.openxmlformats-package.relationships+xml"/>
  <Override PartName="/customXml/itemProps2.xml" ContentType="application/vnd.openxmlformats-officedocument.customXmlProperties+xml"/>
  <Override PartName="/customXml/item3.xml" ContentType="application/xml"/>
  <Override PartName="/customXml/itemProps3.xml" ContentType="application/vnd.openxmlformats-officedocument.customXmlProperties+xml"/>
  <Override PartName="/customXml/item4.xml" ContentType="application/xml"/>
  <Override PartName="/customXml/itemProps4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sz w:val="28"/>
          <w:u w:val="single"/>
        </w:rPr>
      </w:pPr>
      <w:bookmarkStart w:id="0" w:name="_GoBack"/>
      <w:bookmarkEnd w:id="0"/>
      <w:r>
        <w:rPr>
          <w:b/>
          <w:sz w:val="28"/>
          <w:u w:val="single"/>
        </w:rPr>
        <w:t>Заявка на подключение/доработку адаптера онлайн ПУ к ЕПС Сбербанка</w:t>
      </w:r>
    </w:p>
    <w:p>
      <w:pPr>
        <w:pStyle w:val="ListParagraph"/>
        <w:keepNext/>
        <w:widowControl w:val="false"/>
        <w:numPr>
          <w:ilvl w:val="0"/>
          <w:numId w:val="1"/>
        </w:numPr>
        <w:spacing w:lineRule="auto" w:line="276" w:before="240" w:after="240"/>
        <w:contextualSpacing/>
        <w:outlineLvl w:val="0"/>
        <w:rPr>
          <w:b/>
          <w:b/>
          <w:sz w:val="20"/>
          <w:szCs w:val="20"/>
          <w:lang w:eastAsia="en-US"/>
        </w:rPr>
      </w:pPr>
      <w:r>
        <w:rPr>
          <w:b/>
          <w:sz w:val="20"/>
          <w:szCs w:val="20"/>
          <w:lang w:eastAsia="en-US"/>
        </w:rPr>
        <w:t>Первичная информация для Банка</w:t>
      </w:r>
    </w:p>
    <w:p>
      <w:pPr>
        <w:pStyle w:val="ListParagraph"/>
        <w:keepNext/>
        <w:widowControl w:val="false"/>
        <w:numPr>
          <w:ilvl w:val="1"/>
          <w:numId w:val="1"/>
        </w:numPr>
        <w:spacing w:lineRule="auto" w:line="276" w:before="0" w:after="200"/>
        <w:contextualSpacing/>
        <w:outlineLvl w:val="0"/>
        <w:rPr>
          <w:sz w:val="20"/>
          <w:szCs w:val="20"/>
          <w:lang w:eastAsia="en-US"/>
        </w:rPr>
      </w:pPr>
      <w:r>
        <w:rPr>
          <w:sz w:val="20"/>
          <w:szCs w:val="20"/>
          <w:lang w:eastAsia="en-US"/>
        </w:rPr>
        <w:t>Общая информация о ПУ</w:t>
      </w:r>
    </w:p>
    <w:tbl>
      <w:tblPr>
        <w:tblStyle w:val="4"/>
        <w:tblW w:w="10065" w:type="dxa"/>
        <w:jc w:val="left"/>
        <w:tblInd w:w="-465" w:type="dxa"/>
        <w:tblCellMar>
          <w:top w:w="0" w:type="dxa"/>
          <w:left w:w="103" w:type="dxa"/>
          <w:bottom w:w="0" w:type="dxa"/>
          <w:right w:w="108" w:type="dxa"/>
        </w:tblCellMar>
        <w:tblLook w:val="04a0"/>
      </w:tblPr>
      <w:tblGrid>
        <w:gridCol w:w="1950"/>
        <w:gridCol w:w="1523"/>
        <w:gridCol w:w="779"/>
        <w:gridCol w:w="779"/>
        <w:gridCol w:w="1172"/>
        <w:gridCol w:w="1"/>
        <w:gridCol w:w="3860"/>
      </w:tblGrid>
      <w:tr>
        <w:trPr/>
        <w:tc>
          <w:tcPr>
            <w:tcW w:w="3473" w:type="dxa"/>
            <w:gridSpan w:val="2"/>
            <w:tcBorders/>
            <w:shd w:color="auto" w:fill="A6A6A6" w:themeFill="background1" w:themeFillShade="a6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b/>
                <w:b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sz w:val="20"/>
                <w:szCs w:val="20"/>
                <w:lang w:eastAsia="en-US"/>
              </w:rPr>
              <w:t>Параметр</w:t>
            </w:r>
          </w:p>
        </w:tc>
        <w:tc>
          <w:tcPr>
            <w:tcW w:w="2731" w:type="dxa"/>
            <w:gridSpan w:val="4"/>
            <w:tcBorders/>
            <w:shd w:color="auto" w:fill="A6A6A6" w:themeFill="background1" w:themeFillShade="a6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b/>
                <w:b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sz w:val="20"/>
                <w:szCs w:val="20"/>
                <w:lang w:eastAsia="en-US"/>
              </w:rPr>
              <w:t>Значение</w:t>
            </w:r>
          </w:p>
        </w:tc>
        <w:tc>
          <w:tcPr>
            <w:tcW w:w="3860" w:type="dxa"/>
            <w:tcBorders/>
            <w:shd w:color="auto" w:fill="A6A6A6" w:themeFill="background1" w:themeFillShade="a6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b/>
                <w:b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sz w:val="20"/>
                <w:szCs w:val="20"/>
                <w:lang w:eastAsia="en-US"/>
              </w:rPr>
              <w:t>Описание</w:t>
            </w:r>
          </w:p>
        </w:tc>
      </w:tr>
      <w:tr>
        <w:trPr/>
        <w:tc>
          <w:tcPr>
            <w:tcW w:w="10064" w:type="dxa"/>
            <w:gridSpan w:val="7"/>
            <w:tcBorders/>
            <w:shd w:color="auto" w:fill="D9D9D9" w:themeFill="background1" w:themeFillShade="d9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b/>
                <w:b/>
                <w:i/>
                <w:i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i/>
                <w:sz w:val="20"/>
                <w:szCs w:val="20"/>
                <w:lang w:eastAsia="en-US"/>
              </w:rPr>
              <w:t>Информация о ПУ</w:t>
            </w:r>
          </w:p>
        </w:tc>
      </w:tr>
      <w:tr>
        <w:trPr/>
        <w:tc>
          <w:tcPr>
            <w:tcW w:w="5031" w:type="dxa"/>
            <w:gridSpan w:val="4"/>
            <w:vMerge w:val="restart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highlight w:val="yellow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highlight w:val="yellow"/>
                <w:lang w:eastAsia="en-US"/>
              </w:rPr>
              <w:t xml:space="preserve">Наименование ПУ: </w:t>
            </w:r>
          </w:p>
        </w:tc>
        <w:tc>
          <w:tcPr>
            <w:tcW w:w="5033" w:type="dxa"/>
            <w:gridSpan w:val="3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highlight w:val="yellow"/>
                <w:lang w:eastAsia="ru-RU"/>
              </w:rPr>
              <w:t xml:space="preserve">ИНН: </w:t>
            </w:r>
          </w:p>
        </w:tc>
      </w:tr>
      <w:tr>
        <w:trPr/>
        <w:tc>
          <w:tcPr>
            <w:tcW w:w="5031" w:type="dxa"/>
            <w:gridSpan w:val="4"/>
            <w:vMerge w:val="continue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highlight w:val="yellow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highlight w:val="yellow"/>
                <w:lang w:eastAsia="ru-RU"/>
              </w:rPr>
            </w:r>
          </w:p>
        </w:tc>
        <w:tc>
          <w:tcPr>
            <w:tcW w:w="5033" w:type="dxa"/>
            <w:gridSpan w:val="3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highlight w:val="yellow"/>
                <w:lang w:eastAsia="ru-RU"/>
              </w:rPr>
              <w:t xml:space="preserve">р/сч </w:t>
            </w:r>
          </w:p>
        </w:tc>
      </w:tr>
      <w:tr>
        <w:trPr/>
        <w:tc>
          <w:tcPr>
            <w:tcW w:w="3473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Оказываемые услуги</w:t>
            </w:r>
          </w:p>
        </w:tc>
        <w:tc>
          <w:tcPr>
            <w:tcW w:w="2731" w:type="dxa"/>
            <w:gridSpan w:val="4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860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Информационные услуги</w:t>
            </w:r>
          </w:p>
        </w:tc>
      </w:tr>
      <w:tr>
        <w:trPr/>
        <w:tc>
          <w:tcPr>
            <w:tcW w:w="3473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Область действия</w:t>
            </w:r>
          </w:p>
        </w:tc>
        <w:tc>
          <w:tcPr>
            <w:tcW w:w="2731" w:type="dxa"/>
            <w:gridSpan w:val="4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860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Theme="minorHAnsi" w:cstheme="minorBidi" w:eastAsiaTheme="minorHAnsi" w:hAnsiTheme="minorHAnsi"/>
                <w:highlight w:val="yellow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highlight w:val="yellow"/>
                <w:lang w:val="ru-RU" w:eastAsia="en-US"/>
              </w:rPr>
              <w:t xml:space="preserve">Например 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highlight w:val="yellow"/>
                <w:lang w:eastAsia="en-US"/>
              </w:rPr>
              <w:t>г. Омск</w:t>
            </w:r>
          </w:p>
        </w:tc>
      </w:tr>
      <w:tr>
        <w:trPr/>
        <w:tc>
          <w:tcPr>
            <w:tcW w:w="3473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Ссылка на сайт  (обязательно)</w:t>
            </w:r>
          </w:p>
        </w:tc>
        <w:tc>
          <w:tcPr>
            <w:tcW w:w="2731" w:type="dxa"/>
            <w:gridSpan w:val="4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860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</w:tr>
      <w:tr>
        <w:trPr/>
        <w:tc>
          <w:tcPr>
            <w:tcW w:w="3473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Тип онлайн-реализации</w:t>
            </w:r>
          </w:p>
        </w:tc>
        <w:tc>
          <w:tcPr>
            <w:tcW w:w="2731" w:type="dxa"/>
            <w:gridSpan w:val="4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szCs w:val="20"/>
                <w:lang w:eastAsia="ru-RU"/>
              </w:rPr>
            </w:r>
            <w:sdt>
              <w:sdtPr>
                <w:dropDownList>
                  <w:listItem w:displayText="Выберите элемент." w:value="Выберите элемент."/>
                  <w:listItem w:displayText="Разработка нового адаптера" w:value="Разработка нового адаптера"/>
                  <w:listItem w:displayText="Доработка существующего адаптера" w:value="Доработка существующего адаптера"/>
                </w:dropDownList>
              </w:sdtPr>
              <w:sdtContent>
                <w:r>
                  <w:t>Доработка существующего адаптера</w:t>
                </w:r>
              </w:sdtContent>
            </w:sdt>
          </w:p>
        </w:tc>
        <w:tc>
          <w:tcPr>
            <w:tcW w:w="3860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</w:tr>
      <w:tr>
        <w:trPr/>
        <w:tc>
          <w:tcPr>
            <w:tcW w:w="3473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bookmarkStart w:id="1" w:name="_MON_1512910647"/>
            <w:bookmarkEnd w:id="1"/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Бизнес-требования</w:t>
            </w:r>
          </w:p>
        </w:tc>
        <w:tc>
          <w:tcPr>
            <w:tcW w:w="2731" w:type="dxa"/>
            <w:gridSpan w:val="4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szCs w:val="20"/>
                <w:lang w:eastAsia="ru-RU"/>
              </w:rPr>
              <w:object>
                <v:shape id="ole_rId2" style="width:77.25pt;height:50.25pt" o:ole="">
                  <v:imagedata r:id="rId3" o:title=""/>
                </v:shape>
                <o:OLEObject Type="Embed" ProgID="Word.Document.12" ShapeID="ole_rId2" DrawAspect="Icon" ObjectID="_384983274" r:id="rId2"/>
              </w:object>
            </w:r>
          </w:p>
        </w:tc>
        <w:tc>
          <w:tcPr>
            <w:tcW w:w="3860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Если необходима доработка адаптера – внести в файл описание необходимых изменений</w:t>
            </w:r>
          </w:p>
        </w:tc>
      </w:tr>
      <w:tr>
        <w:trPr/>
        <w:tc>
          <w:tcPr>
            <w:tcW w:w="10064" w:type="dxa"/>
            <w:gridSpan w:val="7"/>
            <w:tcBorders/>
            <w:shd w:color="auto" w:fill="D9D9D9" w:themeFill="background1" w:themeFillShade="d9" w:val="clear"/>
            <w:tcMar>
              <w:left w:w="103" w:type="dxa"/>
            </w:tcMar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b/>
                <w:b/>
                <w:i/>
                <w:i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i/>
                <w:sz w:val="20"/>
                <w:szCs w:val="20"/>
                <w:lang w:eastAsia="en-US"/>
              </w:rPr>
              <w:t>Финансовые показатели</w:t>
            </w:r>
          </w:p>
        </w:tc>
      </w:tr>
      <w:tr>
        <w:trPr/>
        <w:tc>
          <w:tcPr>
            <w:tcW w:w="3473" w:type="dxa"/>
            <w:gridSpan w:val="2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tLeast" w:line="240" w:before="0" w:after="0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Доля на рынке, %</w:t>
            </w:r>
          </w:p>
        </w:tc>
        <w:tc>
          <w:tcPr>
            <w:tcW w:w="2731" w:type="dxa"/>
            <w:gridSpan w:val="4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860" w:type="dxa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По оценке ответственного сотрудника</w:t>
            </w:r>
          </w:p>
        </w:tc>
      </w:tr>
      <w:tr>
        <w:trPr/>
        <w:tc>
          <w:tcPr>
            <w:tcW w:w="3473" w:type="dxa"/>
            <w:gridSpan w:val="2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tLeast" w:line="240" w:before="0" w:after="0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Количество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lang w:val="en-US"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лицевых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lang w:val="en-US"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счетов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lang w:val="en-US" w:eastAsia="ru-RU"/>
              </w:rPr>
              <w:t xml:space="preserve">, 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шт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lang w:val="en-US" w:eastAsia="ru-RU"/>
              </w:rPr>
              <w:t>.</w:t>
            </w:r>
          </w:p>
        </w:tc>
        <w:tc>
          <w:tcPr>
            <w:tcW w:w="2731" w:type="dxa"/>
            <w:gridSpan w:val="4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860" w:type="dxa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1</w:t>
            </w:r>
          </w:p>
        </w:tc>
      </w:tr>
      <w:tr>
        <w:trPr/>
        <w:tc>
          <w:tcPr>
            <w:tcW w:w="3473" w:type="dxa"/>
            <w:gridSpan w:val="2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tLeast" w:line="240" w:before="0" w:after="0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Кол-во платежей в месяц, шт.</w:t>
            </w:r>
          </w:p>
        </w:tc>
        <w:tc>
          <w:tcPr>
            <w:tcW w:w="2731" w:type="dxa"/>
            <w:gridSpan w:val="4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860" w:type="dxa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val="en-US"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val="en-US" w:eastAsia="en-US"/>
              </w:rPr>
              <w:t>-</w:t>
            </w:r>
          </w:p>
        </w:tc>
      </w:tr>
      <w:tr>
        <w:trPr>
          <w:trHeight w:val="233" w:hRule="atLeast"/>
        </w:trPr>
        <w:tc>
          <w:tcPr>
            <w:tcW w:w="3473" w:type="dxa"/>
            <w:gridSpan w:val="2"/>
            <w:vMerge w:val="restart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tLeast" w:line="240" w:before="0" w:after="0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Количество платежей в месяц через Сбербанк России, шт.</w:t>
            </w:r>
          </w:p>
        </w:tc>
        <w:tc>
          <w:tcPr>
            <w:tcW w:w="779" w:type="dxa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факт</w:t>
            </w:r>
          </w:p>
        </w:tc>
        <w:tc>
          <w:tcPr>
            <w:tcW w:w="1951" w:type="dxa"/>
            <w:gridSpan w:val="2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861" w:type="dxa"/>
            <w:gridSpan w:val="2"/>
            <w:vMerge w:val="restart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Если ПУ существующий – указываются фактические и прогнозные показатели.</w:t>
            </w:r>
          </w:p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Если ПУ новый – только прогнозные</w:t>
            </w:r>
          </w:p>
        </w:tc>
      </w:tr>
      <w:tr>
        <w:trPr>
          <w:trHeight w:val="232" w:hRule="atLeast"/>
        </w:trPr>
        <w:tc>
          <w:tcPr>
            <w:tcW w:w="3473" w:type="dxa"/>
            <w:gridSpan w:val="2"/>
            <w:vMerge w:val="continue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tLeast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779" w:type="dxa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план</w:t>
            </w:r>
          </w:p>
        </w:tc>
        <w:tc>
          <w:tcPr>
            <w:tcW w:w="1951" w:type="dxa"/>
            <w:gridSpan w:val="2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highlight w:val="yellow"/>
                <w:lang w:val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highlight w:val="yellow"/>
                <w:lang w:val="ru-RU" w:eastAsia="en-US"/>
              </w:rPr>
              <w:t>Прим. кол-во</w:t>
            </w:r>
          </w:p>
        </w:tc>
        <w:tc>
          <w:tcPr>
            <w:tcW w:w="3861" w:type="dxa"/>
            <w:gridSpan w:val="2"/>
            <w:vMerge w:val="continue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</w:tr>
      <w:tr>
        <w:trPr>
          <w:trHeight w:val="233" w:hRule="atLeast"/>
        </w:trPr>
        <w:tc>
          <w:tcPr>
            <w:tcW w:w="3473" w:type="dxa"/>
            <w:gridSpan w:val="2"/>
            <w:vMerge w:val="restart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tLeast" w:line="240" w:before="0" w:after="0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Объем платежей в месяц всего, руб.</w:t>
            </w:r>
          </w:p>
        </w:tc>
        <w:tc>
          <w:tcPr>
            <w:tcW w:w="779" w:type="dxa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факт</w:t>
            </w:r>
          </w:p>
        </w:tc>
        <w:tc>
          <w:tcPr>
            <w:tcW w:w="1951" w:type="dxa"/>
            <w:gridSpan w:val="2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861" w:type="dxa"/>
            <w:gridSpan w:val="2"/>
            <w:vMerge w:val="continue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</w:tr>
      <w:tr>
        <w:trPr>
          <w:trHeight w:val="232" w:hRule="atLeast"/>
        </w:trPr>
        <w:tc>
          <w:tcPr>
            <w:tcW w:w="3473" w:type="dxa"/>
            <w:gridSpan w:val="2"/>
            <w:vMerge w:val="continue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tLeast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779" w:type="dxa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план</w:t>
            </w:r>
          </w:p>
        </w:tc>
        <w:tc>
          <w:tcPr>
            <w:tcW w:w="1951" w:type="dxa"/>
            <w:gridSpan w:val="2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highlight w:val="yellow"/>
                <w:lang w:val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highlight w:val="yellow"/>
                <w:lang w:val="en-US" w:eastAsia="ru-RU"/>
              </w:rPr>
              <w:t>П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highlight w:val="yellow"/>
                <w:lang w:val="ru-RU" w:eastAsia="ru-RU"/>
              </w:rPr>
              <w:t>рим. сумма</w:t>
            </w:r>
          </w:p>
        </w:tc>
        <w:tc>
          <w:tcPr>
            <w:tcW w:w="3861" w:type="dxa"/>
            <w:gridSpan w:val="2"/>
            <w:vMerge w:val="continue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</w:tr>
      <w:tr>
        <w:trPr>
          <w:trHeight w:val="233" w:hRule="atLeast"/>
        </w:trPr>
        <w:tc>
          <w:tcPr>
            <w:tcW w:w="3473" w:type="dxa"/>
            <w:gridSpan w:val="2"/>
            <w:vMerge w:val="restart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tLeast" w:line="240" w:before="0" w:after="0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Объем платежей в месяц через Сбербанк России, руб.</w:t>
            </w:r>
          </w:p>
        </w:tc>
        <w:tc>
          <w:tcPr>
            <w:tcW w:w="779" w:type="dxa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факт</w:t>
            </w:r>
          </w:p>
        </w:tc>
        <w:tc>
          <w:tcPr>
            <w:tcW w:w="1951" w:type="dxa"/>
            <w:gridSpan w:val="2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861" w:type="dxa"/>
            <w:gridSpan w:val="2"/>
            <w:vMerge w:val="continue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</w:tr>
      <w:tr>
        <w:trPr>
          <w:trHeight w:val="232" w:hRule="atLeast"/>
        </w:trPr>
        <w:tc>
          <w:tcPr>
            <w:tcW w:w="3473" w:type="dxa"/>
            <w:gridSpan w:val="2"/>
            <w:vMerge w:val="continue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tLeast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779" w:type="dxa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план</w:t>
            </w:r>
          </w:p>
        </w:tc>
        <w:tc>
          <w:tcPr>
            <w:tcW w:w="1951" w:type="dxa"/>
            <w:gridSpan w:val="2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highlight w:val="yellow"/>
                <w:lang w:val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highlight w:val="yellow"/>
                <w:lang w:val="ru-RU" w:eastAsia="en-US"/>
              </w:rPr>
              <w:t>Прим. сумма</w:t>
            </w:r>
          </w:p>
        </w:tc>
        <w:tc>
          <w:tcPr>
            <w:tcW w:w="3861" w:type="dxa"/>
            <w:gridSpan w:val="2"/>
            <w:vMerge w:val="continue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</w:tr>
      <w:tr>
        <w:trPr/>
        <w:tc>
          <w:tcPr>
            <w:tcW w:w="3473" w:type="dxa"/>
            <w:gridSpan w:val="2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Средний размер платежа, руб.</w:t>
            </w:r>
          </w:p>
        </w:tc>
        <w:tc>
          <w:tcPr>
            <w:tcW w:w="2731" w:type="dxa"/>
            <w:gridSpan w:val="4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val="en-US"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val="en-US" w:eastAsia="en-US"/>
              </w:rPr>
              <w:t>100</w:t>
            </w:r>
          </w:p>
        </w:tc>
        <w:tc>
          <w:tcPr>
            <w:tcW w:w="3860" w:type="dxa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</w:tr>
      <w:tr>
        <w:trPr/>
        <w:tc>
          <w:tcPr>
            <w:tcW w:w="3473" w:type="dxa"/>
            <w:gridSpan w:val="2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Среднемесячная комиссия, руб.</w:t>
            </w:r>
          </w:p>
        </w:tc>
        <w:tc>
          <w:tcPr>
            <w:tcW w:w="2731" w:type="dxa"/>
            <w:gridSpan w:val="4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highlight w:val="yellow"/>
                <w:lang w:val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highlight w:val="yellow"/>
                <w:lang w:val="ru-RU" w:eastAsia="en-US"/>
              </w:rPr>
              <w:t>К примеру 15000</w:t>
            </w:r>
          </w:p>
        </w:tc>
        <w:tc>
          <w:tcPr>
            <w:tcW w:w="3860" w:type="dxa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Планируемая</w:t>
            </w:r>
          </w:p>
        </w:tc>
      </w:tr>
      <w:tr>
        <w:trPr/>
        <w:tc>
          <w:tcPr>
            <w:tcW w:w="10064" w:type="dxa"/>
            <w:gridSpan w:val="7"/>
            <w:tcBorders/>
            <w:shd w:color="auto" w:fill="D9D9D9" w:themeFill="background1" w:themeFillShade="d9" w:val="clear"/>
            <w:tcMar>
              <w:left w:w="103" w:type="dxa"/>
            </w:tcMar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b/>
                <w:b/>
                <w:i/>
                <w:i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i/>
                <w:sz w:val="20"/>
                <w:szCs w:val="20"/>
                <w:lang w:eastAsia="en-US"/>
              </w:rPr>
              <w:t>Согласованный размер комиссии</w:t>
            </w:r>
          </w:p>
        </w:tc>
      </w:tr>
      <w:tr>
        <w:trPr>
          <w:trHeight w:val="123" w:hRule="atLeast"/>
        </w:trPr>
        <w:tc>
          <w:tcPr>
            <w:tcW w:w="1950" w:type="dxa"/>
            <w:vMerge w:val="restart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УС</w:t>
            </w:r>
          </w:p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наличными</w:t>
            </w:r>
          </w:p>
        </w:tc>
        <w:tc>
          <w:tcPr>
            <w:tcW w:w="1523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комиссия, %</w:t>
            </w:r>
          </w:p>
        </w:tc>
        <w:tc>
          <w:tcPr>
            <w:tcW w:w="2731" w:type="dxa"/>
            <w:gridSpan w:val="4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szCs w:val="20"/>
                <w:lang w:val="en-US" w:eastAsia="ru-RU"/>
              </w:rPr>
            </w:pPr>
            <w:r>
              <w:rPr>
                <w:szCs w:val="20"/>
                <w:lang w:val="en-US" w:eastAsia="ru-RU"/>
              </w:rPr>
            </w:r>
          </w:p>
        </w:tc>
        <w:tc>
          <w:tcPr>
            <w:tcW w:w="3860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</w:tr>
      <w:tr>
        <w:trPr>
          <w:trHeight w:val="122" w:hRule="atLeast"/>
        </w:trPr>
        <w:tc>
          <w:tcPr>
            <w:tcW w:w="1950" w:type="dxa"/>
            <w:vMerge w:val="continue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tLeast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523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min, руб.</w:t>
            </w:r>
          </w:p>
        </w:tc>
        <w:tc>
          <w:tcPr>
            <w:tcW w:w="2731" w:type="dxa"/>
            <w:gridSpan w:val="4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860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</w:tr>
      <w:tr>
        <w:trPr>
          <w:trHeight w:val="122" w:hRule="atLeast"/>
        </w:trPr>
        <w:tc>
          <w:tcPr>
            <w:tcW w:w="1950" w:type="dxa"/>
            <w:vMerge w:val="continue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tLeast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523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max, руб.</w:t>
            </w:r>
          </w:p>
        </w:tc>
        <w:tc>
          <w:tcPr>
            <w:tcW w:w="2731" w:type="dxa"/>
            <w:gridSpan w:val="4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860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</w:tr>
      <w:tr>
        <w:trPr>
          <w:trHeight w:val="123" w:hRule="atLeast"/>
        </w:trPr>
        <w:tc>
          <w:tcPr>
            <w:tcW w:w="1950" w:type="dxa"/>
            <w:vMerge w:val="restart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УКО безналичными</w:t>
            </w:r>
          </w:p>
        </w:tc>
        <w:tc>
          <w:tcPr>
            <w:tcW w:w="1523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комиссия, %</w:t>
            </w:r>
          </w:p>
        </w:tc>
        <w:tc>
          <w:tcPr>
            <w:tcW w:w="2731" w:type="dxa"/>
            <w:gridSpan w:val="4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szCs w:val="20"/>
                <w:lang w:val="en-US" w:eastAsia="ru-RU"/>
              </w:rPr>
            </w:pPr>
            <w:r>
              <w:rPr>
                <w:szCs w:val="20"/>
                <w:lang w:val="en-US" w:eastAsia="ru-RU"/>
              </w:rPr>
            </w:r>
          </w:p>
        </w:tc>
        <w:tc>
          <w:tcPr>
            <w:tcW w:w="3860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</w:tr>
      <w:tr>
        <w:trPr>
          <w:trHeight w:val="122" w:hRule="atLeast"/>
        </w:trPr>
        <w:tc>
          <w:tcPr>
            <w:tcW w:w="1950" w:type="dxa"/>
            <w:vMerge w:val="continue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tLeast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523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min, руб.</w:t>
            </w:r>
          </w:p>
        </w:tc>
        <w:tc>
          <w:tcPr>
            <w:tcW w:w="2731" w:type="dxa"/>
            <w:gridSpan w:val="4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860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</w:tr>
      <w:tr>
        <w:trPr>
          <w:trHeight w:val="122" w:hRule="atLeast"/>
        </w:trPr>
        <w:tc>
          <w:tcPr>
            <w:tcW w:w="1950" w:type="dxa"/>
            <w:vMerge w:val="continue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tLeast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523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max, руб.</w:t>
            </w:r>
          </w:p>
        </w:tc>
        <w:tc>
          <w:tcPr>
            <w:tcW w:w="2731" w:type="dxa"/>
            <w:gridSpan w:val="4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860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</w:tr>
      <w:tr>
        <w:trPr>
          <w:trHeight w:val="123" w:hRule="atLeast"/>
        </w:trPr>
        <w:tc>
          <w:tcPr>
            <w:tcW w:w="1950" w:type="dxa"/>
            <w:vMerge w:val="restart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ВСП наличными</w:t>
            </w:r>
          </w:p>
        </w:tc>
        <w:tc>
          <w:tcPr>
            <w:tcW w:w="1523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комиссия, %</w:t>
            </w:r>
          </w:p>
        </w:tc>
        <w:tc>
          <w:tcPr>
            <w:tcW w:w="2731" w:type="dxa"/>
            <w:gridSpan w:val="4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szCs w:val="20"/>
                <w:lang w:val="en-US" w:eastAsia="ru-RU"/>
              </w:rPr>
            </w:pPr>
            <w:r>
              <w:rPr>
                <w:szCs w:val="20"/>
                <w:lang w:val="en-US" w:eastAsia="ru-RU"/>
              </w:rPr>
            </w:r>
          </w:p>
        </w:tc>
        <w:tc>
          <w:tcPr>
            <w:tcW w:w="3860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</w:tr>
      <w:tr>
        <w:trPr>
          <w:trHeight w:val="122" w:hRule="atLeast"/>
        </w:trPr>
        <w:tc>
          <w:tcPr>
            <w:tcW w:w="1950" w:type="dxa"/>
            <w:vMerge w:val="continue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tLeast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523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min, руб.</w:t>
            </w:r>
          </w:p>
        </w:tc>
        <w:tc>
          <w:tcPr>
            <w:tcW w:w="2731" w:type="dxa"/>
            <w:gridSpan w:val="4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860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</w:tr>
      <w:tr>
        <w:trPr>
          <w:trHeight w:val="122" w:hRule="atLeast"/>
        </w:trPr>
        <w:tc>
          <w:tcPr>
            <w:tcW w:w="1950" w:type="dxa"/>
            <w:vMerge w:val="continue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tLeast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523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max, руб.</w:t>
            </w:r>
          </w:p>
        </w:tc>
        <w:tc>
          <w:tcPr>
            <w:tcW w:w="2731" w:type="dxa"/>
            <w:gridSpan w:val="4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860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</w:tr>
      <w:tr>
        <w:trPr>
          <w:trHeight w:val="123" w:hRule="atLeast"/>
        </w:trPr>
        <w:tc>
          <w:tcPr>
            <w:tcW w:w="1950" w:type="dxa"/>
            <w:vMerge w:val="restart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ВСП безналичными</w:t>
            </w:r>
          </w:p>
        </w:tc>
        <w:tc>
          <w:tcPr>
            <w:tcW w:w="1523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комиссия, %</w:t>
            </w:r>
          </w:p>
        </w:tc>
        <w:tc>
          <w:tcPr>
            <w:tcW w:w="2731" w:type="dxa"/>
            <w:gridSpan w:val="4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szCs w:val="20"/>
                <w:lang w:val="en-US" w:eastAsia="ru-RU"/>
              </w:rPr>
            </w:pPr>
            <w:r>
              <w:rPr>
                <w:szCs w:val="20"/>
                <w:lang w:val="en-US" w:eastAsia="ru-RU"/>
              </w:rPr>
            </w:r>
          </w:p>
        </w:tc>
        <w:tc>
          <w:tcPr>
            <w:tcW w:w="3860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</w:tr>
      <w:tr>
        <w:trPr>
          <w:trHeight w:val="122" w:hRule="atLeast"/>
        </w:trPr>
        <w:tc>
          <w:tcPr>
            <w:tcW w:w="1950" w:type="dxa"/>
            <w:vMerge w:val="continue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tLeast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523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min, руб.</w:t>
            </w:r>
          </w:p>
        </w:tc>
        <w:tc>
          <w:tcPr>
            <w:tcW w:w="2731" w:type="dxa"/>
            <w:gridSpan w:val="4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860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</w:tr>
      <w:tr>
        <w:trPr>
          <w:trHeight w:val="122" w:hRule="atLeast"/>
        </w:trPr>
        <w:tc>
          <w:tcPr>
            <w:tcW w:w="1950" w:type="dxa"/>
            <w:vMerge w:val="continue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tLeast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523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max, руб.</w:t>
            </w:r>
          </w:p>
        </w:tc>
        <w:tc>
          <w:tcPr>
            <w:tcW w:w="2731" w:type="dxa"/>
            <w:gridSpan w:val="4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860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</w:tr>
      <w:tr>
        <w:trPr/>
        <w:tc>
          <w:tcPr>
            <w:tcW w:w="3473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С кого взимается комиссия</w:t>
            </w:r>
          </w:p>
        </w:tc>
        <w:tc>
          <w:tcPr>
            <w:tcW w:w="2731" w:type="dxa"/>
            <w:gridSpan w:val="4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szCs w:val="20"/>
                <w:lang w:eastAsia="ru-RU"/>
              </w:rPr>
            </w:r>
            <w:sdt>
              <w:sdtPr>
                <w:dropDownList>
                  <w:listItem w:displayText="КМСФ - физическое лицо" w:value="КМСФ - физическое лицо"/>
                  <w:listItem w:displayText="КМС - юридическое лицо" w:value="КМС - юридическое лицо"/>
                </w:dropDownList>
              </w:sdtPr>
              <w:sdtContent>
                <w:r>
                  <w:t>КМСФ - физическое лицо</w:t>
                </w:r>
              </w:sdtContent>
            </w:sdt>
          </w:p>
        </w:tc>
        <w:tc>
          <w:tcPr>
            <w:tcW w:w="3860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Выбрать из списка</w:t>
            </w:r>
          </w:p>
        </w:tc>
      </w:tr>
      <w:tr>
        <w:trPr/>
        <w:tc>
          <w:tcPr>
            <w:tcW w:w="10064" w:type="dxa"/>
            <w:gridSpan w:val="7"/>
            <w:tcBorders/>
            <w:shd w:color="auto" w:fill="D9D9D9" w:themeFill="background1" w:themeFillShade="d9" w:val="clear"/>
            <w:tcMar>
              <w:left w:w="103" w:type="dxa"/>
            </w:tcMar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b/>
                <w:b/>
                <w:i/>
                <w:i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i/>
                <w:sz w:val="20"/>
                <w:szCs w:val="20"/>
                <w:lang w:eastAsia="en-US"/>
              </w:rPr>
              <w:t>Техническая доступность онлайн-реализации</w:t>
            </w:r>
          </w:p>
        </w:tc>
      </w:tr>
      <w:tr>
        <w:trPr/>
        <w:tc>
          <w:tcPr>
            <w:tcW w:w="3473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val="en-US" w:eastAsia="ru-RU"/>
              </w:rPr>
              <w:t>IT-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служба ПУ</w:t>
            </w:r>
          </w:p>
        </w:tc>
        <w:tc>
          <w:tcPr>
            <w:tcW w:w="2731" w:type="dxa"/>
            <w:gridSpan w:val="4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szCs w:val="20"/>
                <w:lang w:eastAsia="ru-RU"/>
              </w:rPr>
            </w:r>
            <w:sdt>
              <w:sdtPr>
                <w:dropDownList>
                  <w:listItem w:displayText="Выберите элемент." w:value="Выберите элемент."/>
                  <w:listItem w:displayText="Собственная" w:value="Собственная"/>
                  <w:listItem w:displayText="Аутсорс" w:value="Аутсорс"/>
                </w:dropDownList>
              </w:sdtPr>
              <w:sdtContent>
                <w:r>
                  <w:t>Собственная</w:t>
                </w:r>
              </w:sdtContent>
            </w:sdt>
          </w:p>
        </w:tc>
        <w:tc>
          <w:tcPr>
            <w:tcW w:w="3860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Собственная  / аутсорс</w:t>
            </w:r>
          </w:p>
        </w:tc>
      </w:tr>
      <w:tr>
        <w:trPr/>
        <w:tc>
          <w:tcPr>
            <w:tcW w:w="3473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 xml:space="preserve">Кол-во сотрудников 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lang w:val="en-US" w:eastAsia="ru-RU"/>
              </w:rPr>
              <w:t>IT</w:t>
            </w:r>
          </w:p>
        </w:tc>
        <w:tc>
          <w:tcPr>
            <w:tcW w:w="2731" w:type="dxa"/>
            <w:gridSpan w:val="4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szCs w:val="20"/>
                <w:lang w:eastAsia="ru-RU"/>
              </w:rPr>
            </w:r>
            <w:sdt>
              <w:sdtPr>
                <w:dropDownList>
                  <w:listItem w:displayText="Выберите элемент." w:value="Выберите элемент."/>
                  <w:listItem w:displayText="1" w:value="1"/>
                  <w:listItem w:displayText="2-4" w:value="2-4"/>
                  <w:listItem w:displayText="5 и более" w:value="5 и более"/>
                </w:dropDownList>
              </w:sdtPr>
              <w:sdtContent>
                <w:r>
                  <w:t>2-4</w:t>
                </w:r>
              </w:sdtContent>
            </w:sdt>
          </w:p>
        </w:tc>
        <w:tc>
          <w:tcPr>
            <w:tcW w:w="3860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Выбрать кол-во из выпадающего списка</w:t>
            </w:r>
          </w:p>
        </w:tc>
      </w:tr>
      <w:tr>
        <w:trPr/>
        <w:tc>
          <w:tcPr>
            <w:tcW w:w="3473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Кол-во платежных агентов, с которыми у ПУ реализовано онлайн-взаимодействие</w:t>
            </w:r>
          </w:p>
        </w:tc>
        <w:tc>
          <w:tcPr>
            <w:tcW w:w="2731" w:type="dxa"/>
            <w:gridSpan w:val="4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szCs w:val="20"/>
                <w:lang w:eastAsia="ru-RU"/>
              </w:rPr>
            </w:r>
            <w:sdt>
              <w:sdtPr>
                <w:dropDownList>
                  <w:listItem w:displayText="Выберите элемент." w:value="Выберите элемент."/>
                  <w:listItem w:displayText="0" w:value="0"/>
                  <w:listItem w:displayText="1-2" w:value="1-2"/>
                  <w:listItem w:displayText="3-4" w:value="3-4"/>
                  <w:listItem w:displayText="5 и более" w:value="5 и более"/>
                </w:dropDownList>
              </w:sdtPr>
              <w:sdtContent>
                <w:r>
                  <w:t>0</w:t>
                </w:r>
              </w:sdtContent>
            </w:sdt>
          </w:p>
        </w:tc>
        <w:tc>
          <w:tcPr>
            <w:tcW w:w="3860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Выбрать кол-во из выпадающего списка</w:t>
            </w:r>
          </w:p>
        </w:tc>
      </w:tr>
      <w:tr>
        <w:trPr/>
        <w:tc>
          <w:tcPr>
            <w:tcW w:w="3473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Наименования агентов</w:t>
            </w:r>
          </w:p>
        </w:tc>
        <w:tc>
          <w:tcPr>
            <w:tcW w:w="6591" w:type="dxa"/>
            <w:gridSpan w:val="5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val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val="en-US" w:eastAsia="ru-RU"/>
              </w:rPr>
              <w:t>-</w:t>
            </w:r>
          </w:p>
        </w:tc>
      </w:tr>
      <w:tr>
        <w:trPr/>
        <w:tc>
          <w:tcPr>
            <w:tcW w:w="3473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Каким образом осуществляется  контроль за работоспособностью онлайн-сервиса со стороны ПУ</w:t>
            </w:r>
          </w:p>
        </w:tc>
        <w:tc>
          <w:tcPr>
            <w:tcW w:w="6591" w:type="dxa"/>
            <w:gridSpan w:val="5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val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val="en-US" w:eastAsia="ru-RU"/>
              </w:rPr>
              <w:t>-</w:t>
            </w:r>
          </w:p>
        </w:tc>
      </w:tr>
    </w:tbl>
    <w:p>
      <w:pPr>
        <w:pStyle w:val="ListParagraph"/>
        <w:keepNext/>
        <w:widowControl w:val="false"/>
        <w:numPr>
          <w:ilvl w:val="1"/>
          <w:numId w:val="1"/>
        </w:numPr>
        <w:spacing w:lineRule="atLeast" w:line="240" w:before="240" w:after="60"/>
        <w:ind w:left="357" w:hanging="357"/>
        <w:contextualSpacing/>
        <w:outlineLvl w:val="0"/>
        <w:rPr>
          <w:sz w:val="20"/>
          <w:szCs w:val="20"/>
          <w:lang w:eastAsia="en-US"/>
        </w:rPr>
      </w:pPr>
      <w:r>
        <w:rPr>
          <w:sz w:val="20"/>
          <w:szCs w:val="20"/>
          <w:lang w:eastAsia="en-US"/>
        </w:rPr>
        <w:t xml:space="preserve">Технические характеристики для </w:t>
      </w:r>
      <w:r>
        <w:rPr>
          <w:sz w:val="20"/>
          <w:szCs w:val="20"/>
          <w:lang w:val="en-US" w:eastAsia="en-US"/>
        </w:rPr>
        <w:t>on</w:t>
      </w:r>
      <w:r>
        <w:rPr>
          <w:sz w:val="20"/>
          <w:szCs w:val="20"/>
          <w:lang w:eastAsia="en-US"/>
        </w:rPr>
        <w:t>-</w:t>
      </w:r>
      <w:r>
        <w:rPr>
          <w:sz w:val="20"/>
          <w:szCs w:val="20"/>
          <w:lang w:val="en-US" w:eastAsia="en-US"/>
        </w:rPr>
        <w:t>line</w:t>
      </w:r>
      <w:r>
        <w:rPr>
          <w:sz w:val="20"/>
          <w:szCs w:val="20"/>
          <w:lang w:eastAsia="en-US"/>
        </w:rPr>
        <w:t xml:space="preserve"> взаимодействия</w:t>
      </w:r>
    </w:p>
    <w:tbl>
      <w:tblPr>
        <w:tblStyle w:val="4"/>
        <w:tblW w:w="10030" w:type="dxa"/>
        <w:jc w:val="left"/>
        <w:tblInd w:w="-465" w:type="dxa"/>
        <w:tblCellMar>
          <w:top w:w="0" w:type="dxa"/>
          <w:left w:w="103" w:type="dxa"/>
          <w:bottom w:w="0" w:type="dxa"/>
          <w:right w:w="108" w:type="dxa"/>
        </w:tblCellMar>
        <w:tblLook w:val="04a0"/>
      </w:tblPr>
      <w:tblGrid>
        <w:gridCol w:w="3621"/>
        <w:gridCol w:w="2758"/>
        <w:gridCol w:w="127"/>
        <w:gridCol w:w="3524"/>
      </w:tblGrid>
      <w:tr>
        <w:trPr/>
        <w:tc>
          <w:tcPr>
            <w:tcW w:w="3621" w:type="dxa"/>
            <w:tcBorders/>
            <w:shd w:color="auto" w:fill="A6A6A6" w:themeFill="background1" w:themeFillShade="a6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b/>
                <w:b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sz w:val="20"/>
                <w:szCs w:val="20"/>
                <w:lang w:eastAsia="en-US"/>
              </w:rPr>
              <w:t>Параметр</w:t>
            </w:r>
          </w:p>
        </w:tc>
        <w:tc>
          <w:tcPr>
            <w:tcW w:w="2885" w:type="dxa"/>
            <w:gridSpan w:val="2"/>
            <w:tcBorders/>
            <w:shd w:color="auto" w:fill="A6A6A6" w:themeFill="background1" w:themeFillShade="a6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b/>
                <w:b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sz w:val="20"/>
                <w:szCs w:val="20"/>
                <w:lang w:eastAsia="en-US"/>
              </w:rPr>
              <w:t>Значение</w:t>
            </w:r>
          </w:p>
        </w:tc>
        <w:tc>
          <w:tcPr>
            <w:tcW w:w="3524" w:type="dxa"/>
            <w:tcBorders/>
            <w:shd w:color="auto" w:fill="A6A6A6" w:themeFill="background1" w:themeFillShade="a6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b/>
                <w:b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sz w:val="20"/>
                <w:szCs w:val="20"/>
                <w:lang w:eastAsia="en-US"/>
              </w:rPr>
              <w:t>Описание</w:t>
            </w:r>
          </w:p>
        </w:tc>
      </w:tr>
      <w:tr>
        <w:trPr/>
        <w:tc>
          <w:tcPr>
            <w:tcW w:w="3621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Наименование шаблона (группы реквизитов)</w:t>
            </w:r>
          </w:p>
        </w:tc>
        <w:tc>
          <w:tcPr>
            <w:tcW w:w="2885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szCs w:val="20"/>
                <w:lang w:eastAsia="ru-RU"/>
              </w:rPr>
            </w:r>
            <w:sdt>
              <w:sdtPr>
                <w:dropDownList>
                  <w:listItem w:displayText="Выберите элемент." w:value="Выберите элемент."/>
                  <w:listItem w:displayText="ШАБЛОН 1_2" w:value="ШАБЛОН 1_2"/>
                  <w:listItem w:displayText="ШАБЛОН 1_3" w:value="ШАБЛОН 1_3"/>
                  <w:listItem w:displayText="ШАБЛОН 6_1" w:value="ШАБЛОН 6_1"/>
                  <w:listItem w:displayText="ШАБЛОН 6_2" w:value="ШАБЛОН 6_2"/>
                  <w:listItem w:displayText="ШАБЛОН 7_1" w:value="ШАБЛОН 7_1"/>
                  <w:listItem w:displayText="ШАБЛОН 8_1" w:value="ШАБЛОН 8_1"/>
                  <w:listItem w:displayText="ШАБЛОН 9_1" w:value="ШАБЛОН 9_1"/>
                  <w:listItem w:displayText="ШАБЛОН 10_2" w:value="ШАБЛОН 10_2"/>
                  <w:listItem w:displayText="Нетиповой шаблон" w:value="Нетиповой шаблон"/>
                </w:dropDownList>
              </w:sdtPr>
              <w:sdtContent>
                <w:r>
                  <w:t>ШАБЛОН 6_1</w:t>
                </w:r>
              </w:sdtContent>
            </w:sdt>
          </w:p>
        </w:tc>
        <w:tc>
          <w:tcPr>
            <w:tcW w:w="3524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 xml:space="preserve">В соответствии с типовыми шаблонами ЕПС </w:t>
            </w:r>
          </w:p>
        </w:tc>
      </w:tr>
      <w:tr>
        <w:trPr/>
        <w:tc>
          <w:tcPr>
            <w:tcW w:w="10030" w:type="dxa"/>
            <w:gridSpan w:val="4"/>
            <w:tcBorders/>
            <w:shd w:color="auto" w:fill="D9D9D9" w:themeFill="background1" w:themeFillShade="d9" w:val="clear"/>
            <w:tcMar>
              <w:left w:w="103" w:type="dxa"/>
            </w:tcMar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b/>
                <w:b/>
                <w:i/>
                <w:i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i/>
                <w:sz w:val="20"/>
                <w:szCs w:val="20"/>
                <w:lang w:eastAsia="en-US"/>
              </w:rPr>
              <w:t>Сценарий приема платежа</w:t>
            </w:r>
          </w:p>
        </w:tc>
      </w:tr>
      <w:tr>
        <w:trPr/>
        <w:tc>
          <w:tcPr>
            <w:tcW w:w="3621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Услуга 1</w:t>
            </w:r>
          </w:p>
        </w:tc>
        <w:tc>
          <w:tcPr>
            <w:tcW w:w="2885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524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Наименование услуги в канале</w:t>
            </w:r>
          </w:p>
        </w:tc>
      </w:tr>
      <w:tr>
        <w:trPr>
          <w:trHeight w:val="499" w:hRule="atLeast"/>
        </w:trPr>
        <w:tc>
          <w:tcPr>
            <w:tcW w:w="3621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Доступность Услуги 1 в каналах приема</w:t>
            </w:r>
          </w:p>
        </w:tc>
        <w:tc>
          <w:tcPr>
            <w:tcW w:w="2885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524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УС, ВСП, ЕРИБ</w:t>
            </w:r>
          </w:p>
        </w:tc>
      </w:tr>
      <w:tr>
        <w:trPr>
          <w:trHeight w:val="640" w:hRule="atLeast"/>
        </w:trPr>
        <w:tc>
          <w:tcPr>
            <w:tcW w:w="3621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Услуга 1 Шаг 1</w:t>
            </w:r>
          </w:p>
        </w:tc>
        <w:tc>
          <w:tcPr>
            <w:tcW w:w="2885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524" w:type="dxa"/>
            <w:vMerge w:val="restart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Описание вводимых реквизитов и сценарий работы с ними. Например:</w:t>
            </w:r>
          </w:p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Введение л/с плательщика;</w:t>
            </w:r>
          </w:p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Проверка л/с на стороне ПУ; Отображение ФИО по данным от ПУ на основе л/с; Отображение баланса;</w:t>
            </w:r>
          </w:p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Автозаполнение суммы по задолженности и т.п. по всем услугам</w:t>
            </w:r>
          </w:p>
        </w:tc>
      </w:tr>
      <w:tr>
        <w:trPr>
          <w:trHeight w:val="692" w:hRule="atLeast"/>
        </w:trPr>
        <w:tc>
          <w:tcPr>
            <w:tcW w:w="3621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Услуга 1 Шаг 2</w:t>
            </w:r>
          </w:p>
        </w:tc>
        <w:tc>
          <w:tcPr>
            <w:tcW w:w="2885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524" w:type="dxa"/>
            <w:vMerge w:val="continue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tLeast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</w:tr>
      <w:tr>
        <w:trPr>
          <w:trHeight w:val="674" w:hRule="atLeast"/>
        </w:trPr>
        <w:tc>
          <w:tcPr>
            <w:tcW w:w="3621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Услуга 1 Шаг 3</w:t>
            </w:r>
          </w:p>
        </w:tc>
        <w:tc>
          <w:tcPr>
            <w:tcW w:w="2885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524" w:type="dxa"/>
            <w:vMerge w:val="continue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tLeast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</w:tr>
      <w:tr>
        <w:trPr/>
        <w:tc>
          <w:tcPr>
            <w:tcW w:w="10030" w:type="dxa"/>
            <w:gridSpan w:val="4"/>
            <w:tcBorders/>
            <w:shd w:color="auto" w:fill="D9D9D9" w:themeFill="background1" w:themeFillShade="d9" w:val="clear"/>
            <w:tcMar>
              <w:left w:w="103" w:type="dxa"/>
            </w:tcMar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b/>
                <w:b/>
                <w:i/>
                <w:i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i/>
                <w:sz w:val="20"/>
                <w:szCs w:val="20"/>
                <w:lang w:eastAsia="en-US"/>
              </w:rPr>
              <w:t>Контакты ответственных сотрудников банка</w:t>
            </w:r>
          </w:p>
        </w:tc>
      </w:tr>
      <w:tr>
        <w:trPr/>
        <w:tc>
          <w:tcPr>
            <w:tcW w:w="3621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Фамилия Имя Отчество</w:t>
            </w:r>
          </w:p>
        </w:tc>
        <w:tc>
          <w:tcPr>
            <w:tcW w:w="2885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524" w:type="dxa"/>
            <w:vMerge w:val="restart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Менеджер по технологической поддержке (ТБ)</w:t>
            </w:r>
          </w:p>
        </w:tc>
      </w:tr>
      <w:tr>
        <w:trPr/>
        <w:tc>
          <w:tcPr>
            <w:tcW w:w="3621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Должность, деятельность</w:t>
            </w:r>
          </w:p>
        </w:tc>
        <w:tc>
          <w:tcPr>
            <w:tcW w:w="2885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524" w:type="dxa"/>
            <w:vMerge w:val="continue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</w:tr>
      <w:tr>
        <w:trPr/>
        <w:tc>
          <w:tcPr>
            <w:tcW w:w="3621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val="en-US" w:eastAsia="en-US"/>
              </w:rPr>
              <w:t>E-mail</w:t>
            </w:r>
          </w:p>
        </w:tc>
        <w:tc>
          <w:tcPr>
            <w:tcW w:w="2885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524" w:type="dxa"/>
            <w:vMerge w:val="continue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</w:tr>
      <w:tr>
        <w:trPr/>
        <w:tc>
          <w:tcPr>
            <w:tcW w:w="3621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Телефон</w:t>
            </w:r>
          </w:p>
        </w:tc>
        <w:tc>
          <w:tcPr>
            <w:tcW w:w="2885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524" w:type="dxa"/>
            <w:vMerge w:val="continue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</w:tr>
      <w:tr>
        <w:trPr/>
        <w:tc>
          <w:tcPr>
            <w:tcW w:w="10030" w:type="dxa"/>
            <w:gridSpan w:val="4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</w:tr>
      <w:tr>
        <w:trPr/>
        <w:tc>
          <w:tcPr>
            <w:tcW w:w="3621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Фамилия Имя Отчество</w:t>
            </w:r>
          </w:p>
        </w:tc>
        <w:tc>
          <w:tcPr>
            <w:tcW w:w="2885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524" w:type="dxa"/>
            <w:vMerge w:val="restart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Менеджер поставщика (ГОСБ)</w:t>
            </w:r>
          </w:p>
        </w:tc>
      </w:tr>
      <w:tr>
        <w:trPr/>
        <w:tc>
          <w:tcPr>
            <w:tcW w:w="3621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Должность, деятельность</w:t>
            </w:r>
          </w:p>
        </w:tc>
        <w:tc>
          <w:tcPr>
            <w:tcW w:w="2885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524" w:type="dxa"/>
            <w:vMerge w:val="continue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</w:tr>
      <w:tr>
        <w:trPr/>
        <w:tc>
          <w:tcPr>
            <w:tcW w:w="3621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val="en-US"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val="en-US" w:eastAsia="en-US"/>
              </w:rPr>
              <w:t>E-mail</w:t>
            </w:r>
          </w:p>
        </w:tc>
        <w:tc>
          <w:tcPr>
            <w:tcW w:w="2885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524" w:type="dxa"/>
            <w:vMerge w:val="continue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</w:tr>
      <w:tr>
        <w:trPr/>
        <w:tc>
          <w:tcPr>
            <w:tcW w:w="3621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Телефон</w:t>
            </w:r>
          </w:p>
        </w:tc>
        <w:tc>
          <w:tcPr>
            <w:tcW w:w="2885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524" w:type="dxa"/>
            <w:vMerge w:val="continue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</w:tr>
      <w:tr>
        <w:trPr/>
        <w:tc>
          <w:tcPr>
            <w:tcW w:w="10030" w:type="dxa"/>
            <w:gridSpan w:val="4"/>
            <w:tcBorders/>
            <w:shd w:color="auto" w:fill="D9D9D9" w:themeFill="background1" w:themeFillShade="d9" w:val="clear"/>
            <w:tcMar>
              <w:left w:w="103" w:type="dxa"/>
            </w:tcMar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b/>
                <w:b/>
                <w:i/>
                <w:i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i/>
                <w:sz w:val="20"/>
                <w:szCs w:val="20"/>
                <w:lang w:eastAsia="en-US"/>
              </w:rPr>
              <w:t>Контакты технических специалистов ПУ</w:t>
            </w:r>
          </w:p>
        </w:tc>
      </w:tr>
      <w:tr>
        <w:trPr/>
        <w:tc>
          <w:tcPr>
            <w:tcW w:w="3621" w:type="dxa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Фамилия Имя Отчество</w:t>
            </w:r>
          </w:p>
        </w:tc>
        <w:tc>
          <w:tcPr>
            <w:tcW w:w="2885" w:type="dxa"/>
            <w:gridSpan w:val="2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 xml:space="preserve">Техническая поддержка 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lang w:val="en-US" w:eastAsia="ru-RU"/>
              </w:rPr>
              <w:t>HiveTaxi</w:t>
            </w:r>
          </w:p>
        </w:tc>
        <w:tc>
          <w:tcPr>
            <w:tcW w:w="3524" w:type="dxa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</w:tr>
      <w:tr>
        <w:trPr/>
        <w:tc>
          <w:tcPr>
            <w:tcW w:w="3621" w:type="dxa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Должность, деятельность</w:t>
            </w:r>
          </w:p>
        </w:tc>
        <w:tc>
          <w:tcPr>
            <w:tcW w:w="2885" w:type="dxa"/>
            <w:gridSpan w:val="2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524" w:type="dxa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Круг решаемых вопросов</w:t>
            </w:r>
          </w:p>
        </w:tc>
      </w:tr>
      <w:tr>
        <w:trPr/>
        <w:tc>
          <w:tcPr>
            <w:tcW w:w="3621" w:type="dxa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val="en-US"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val="en-US" w:eastAsia="en-US"/>
              </w:rPr>
              <w:t>E-mail</w:t>
            </w:r>
          </w:p>
        </w:tc>
        <w:tc>
          <w:tcPr>
            <w:tcW w:w="2885" w:type="dxa"/>
            <w:gridSpan w:val="2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val="en-US" w:eastAsia="ru-RU"/>
              </w:rPr>
              <w:t>support@hivetaxi.ru</w:t>
            </w:r>
          </w:p>
        </w:tc>
        <w:tc>
          <w:tcPr>
            <w:tcW w:w="3524" w:type="dxa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</w:tr>
      <w:tr>
        <w:trPr/>
        <w:tc>
          <w:tcPr>
            <w:tcW w:w="3621" w:type="dxa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Телефон</w:t>
            </w:r>
          </w:p>
        </w:tc>
        <w:tc>
          <w:tcPr>
            <w:tcW w:w="2885" w:type="dxa"/>
            <w:gridSpan w:val="2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+79620431835</w:t>
            </w:r>
          </w:p>
        </w:tc>
        <w:tc>
          <w:tcPr>
            <w:tcW w:w="3524" w:type="dxa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</w:tr>
      <w:tr>
        <w:trPr/>
        <w:tc>
          <w:tcPr>
            <w:tcW w:w="10030" w:type="dxa"/>
            <w:gridSpan w:val="4"/>
            <w:tcBorders/>
            <w:shd w:color="auto" w:fill="D9D9D9" w:themeFill="background1" w:themeFillShade="d9" w:val="clear"/>
            <w:tcMar>
              <w:left w:w="103" w:type="dxa"/>
            </w:tcMar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b/>
                <w:b/>
                <w:i/>
                <w:i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i/>
                <w:sz w:val="20"/>
                <w:szCs w:val="20"/>
                <w:lang w:eastAsia="en-US"/>
              </w:rPr>
              <w:t>Технические характеристики для on-line взаимодействия</w:t>
            </w:r>
          </w:p>
        </w:tc>
      </w:tr>
      <w:tr>
        <w:trPr/>
        <w:tc>
          <w:tcPr>
            <w:tcW w:w="3621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Тип протокола</w:t>
            </w:r>
          </w:p>
        </w:tc>
        <w:tc>
          <w:tcPr>
            <w:tcW w:w="2758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szCs w:val="20"/>
                <w:lang w:eastAsia="ru-RU"/>
              </w:rPr>
            </w:r>
            <w:sdt>
              <w:sdtPr>
                <w:dropDownList>
                  <w:listItem w:displayText="http / https" w:value="http / https"/>
                  <w:listItem w:displayText="tcp/ip" w:value="tcp/ip"/>
                </w:dropDownList>
              </w:sdtPr>
              <w:sdtContent>
                <w:r>
                  <w:t>http / https</w:t>
                </w:r>
              </w:sdtContent>
            </w:sdt>
          </w:p>
        </w:tc>
        <w:tc>
          <w:tcPr>
            <w:tcW w:w="3651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Выбрать из списка</w:t>
            </w:r>
          </w:p>
        </w:tc>
      </w:tr>
      <w:tr>
        <w:trPr/>
        <w:tc>
          <w:tcPr>
            <w:tcW w:w="3621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Режим тестирования</w:t>
            </w:r>
          </w:p>
        </w:tc>
        <w:tc>
          <w:tcPr>
            <w:tcW w:w="2758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szCs w:val="20"/>
                <w:lang w:eastAsia="ru-RU"/>
              </w:rPr>
            </w:r>
            <w:sdt>
              <w:sdtPr>
                <w:dropDownList>
                  <w:listItem w:displayText="С использованием промышленной ключевой информации" w:value="С использованием промышленной ключевой информации"/>
                  <w:listItem w:displayText="С использованием тестовой ключевой информации" w:value="С использованием тестовой ключевой информации"/>
                </w:dropDownList>
              </w:sdtPr>
              <w:sdtContent>
                <w:r>
                  <w:t>С использованием тестовой ключевой информации</w:t>
                </w:r>
              </w:sdtContent>
            </w:sdt>
          </w:p>
        </w:tc>
        <w:tc>
          <w:tcPr>
            <w:tcW w:w="3651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Выбрать из списка</w:t>
            </w:r>
          </w:p>
        </w:tc>
      </w:tr>
      <w:tr>
        <w:trPr/>
        <w:tc>
          <w:tcPr>
            <w:tcW w:w="3621" w:type="dxa"/>
            <w:vMerge w:val="restart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Протокол работы web-сервиса</w:t>
            </w:r>
          </w:p>
        </w:tc>
        <w:tc>
          <w:tcPr>
            <w:tcW w:w="2758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szCs w:val="20"/>
                <w:lang w:eastAsia="ru-RU"/>
              </w:rPr>
            </w:r>
            <w:sdt>
              <w:sdtPr>
                <w:dropDownList>
                  <w:listItem w:displayText="Да. Протокол №1" w:value="Да. Протокол №1"/>
                  <w:listItem w:displayText="Да. Протокол №2" w:value="Да. Протокол №2"/>
                  <w:listItem w:displayText="Нет" w:value="Нет"/>
                </w:dropDownList>
              </w:sdtPr>
              <w:sdtContent>
                <w:r>
                  <w:t>Да. Протокол №2</w:t>
                </w:r>
              </w:sdtContent>
            </w:sdt>
          </w:p>
        </w:tc>
        <w:tc>
          <w:tcPr>
            <w:tcW w:w="3651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Выбрать из списка. Если индивидуальный протокол, то его необходимо приложить к Заявке</w:t>
            </w:r>
          </w:p>
        </w:tc>
      </w:tr>
      <w:tr>
        <w:trPr/>
        <w:tc>
          <w:tcPr>
            <w:tcW w:w="3621" w:type="dxa"/>
            <w:vMerge w:val="continue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tLeast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2758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651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Если предлагается использовать свой протокол, прикрепите протокол к настоящему документу</w:t>
            </w:r>
          </w:p>
        </w:tc>
      </w:tr>
      <w:tr>
        <w:trPr/>
        <w:tc>
          <w:tcPr>
            <w:tcW w:w="3621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Требуется сверка платежей с ПУ</w:t>
            </w:r>
          </w:p>
        </w:tc>
        <w:tc>
          <w:tcPr>
            <w:tcW w:w="2758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szCs w:val="20"/>
                <w:lang w:eastAsia="ru-RU"/>
              </w:rPr>
            </w:r>
            <w:sdt>
              <w:sdtPr>
                <w:dropDownList>
                  <w:listItem w:displayText="Да" w:value="Да"/>
                  <w:listItem w:displayText="Нет" w:value="Нет"/>
                </w:dropDownList>
              </w:sdtPr>
              <w:sdtContent>
                <w:r>
                  <w:t>Нет</w:t>
                </w:r>
              </w:sdtContent>
            </w:sdt>
          </w:p>
        </w:tc>
        <w:tc>
          <w:tcPr>
            <w:tcW w:w="3651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Да (автоматическая сверка при загрузке реестров, в случае ошибки – сверка проводится в ручном режиме сотрудниками Сбербанка РФ и ПУ)</w:t>
            </w:r>
          </w:p>
        </w:tc>
      </w:tr>
      <w:tr>
        <w:trPr/>
        <w:tc>
          <w:tcPr>
            <w:tcW w:w="3621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Алгоритм формирования файла выборки</w:t>
            </w:r>
          </w:p>
        </w:tc>
        <w:tc>
          <w:tcPr>
            <w:tcW w:w="2758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Нет</w:t>
            </w:r>
          </w:p>
        </w:tc>
        <w:tc>
          <w:tcPr>
            <w:tcW w:w="3651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По дате регистрации платежа у ПУ (по часовому поясу GMT+3)</w:t>
            </w:r>
          </w:p>
        </w:tc>
      </w:tr>
      <w:tr>
        <w:trPr/>
        <w:tc>
          <w:tcPr>
            <w:tcW w:w="3621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Способ передачи файла сверки</w:t>
            </w:r>
          </w:p>
        </w:tc>
        <w:tc>
          <w:tcPr>
            <w:tcW w:w="2758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Нет</w:t>
            </w:r>
          </w:p>
        </w:tc>
        <w:tc>
          <w:tcPr>
            <w:tcW w:w="3651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В рамках онлайн шлюза или реестрами (для нетиповой реализации)</w:t>
            </w:r>
          </w:p>
        </w:tc>
      </w:tr>
      <w:tr>
        <w:trPr/>
        <w:tc>
          <w:tcPr>
            <w:tcW w:w="3621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Детальное описание процесса сверки</w:t>
            </w:r>
          </w:p>
        </w:tc>
        <w:tc>
          <w:tcPr>
            <w:tcW w:w="2758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 xml:space="preserve">Нет </w:t>
            </w:r>
          </w:p>
        </w:tc>
        <w:tc>
          <w:tcPr>
            <w:tcW w:w="3651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Согласно Договору/Соглашению (Регламент взаимодействия)</w:t>
            </w:r>
          </w:p>
        </w:tc>
      </w:tr>
      <w:tr>
        <w:trPr/>
        <w:tc>
          <w:tcPr>
            <w:tcW w:w="10030" w:type="dxa"/>
            <w:gridSpan w:val="4"/>
            <w:tcBorders/>
            <w:shd w:color="auto" w:fill="D9D9D9" w:themeFill="background1" w:themeFillShade="d9" w:val="clear"/>
            <w:tcMar>
              <w:left w:w="103" w:type="dxa"/>
            </w:tcMar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b/>
                <w:b/>
                <w:i/>
                <w:i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i/>
                <w:sz w:val="20"/>
                <w:szCs w:val="20"/>
                <w:lang w:eastAsia="en-US"/>
              </w:rPr>
              <w:t>Обеспечение безопасности</w:t>
            </w:r>
          </w:p>
        </w:tc>
      </w:tr>
      <w:tr>
        <w:trPr/>
        <w:tc>
          <w:tcPr>
            <w:tcW w:w="3621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Тип канала подключения</w:t>
            </w:r>
          </w:p>
        </w:tc>
        <w:tc>
          <w:tcPr>
            <w:tcW w:w="2758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val="en-US" w:eastAsia="en-US"/>
              </w:rPr>
              <w:t>https</w:t>
            </w:r>
          </w:p>
        </w:tc>
        <w:tc>
          <w:tcPr>
            <w:tcW w:w="3651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 xml:space="preserve">Через сеть Интернет по 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lang w:val="en-US" w:eastAsia="ru-RU"/>
              </w:rPr>
              <w:t>https</w:t>
            </w:r>
          </w:p>
        </w:tc>
      </w:tr>
      <w:tr>
        <w:trPr/>
        <w:tc>
          <w:tcPr>
            <w:tcW w:w="3621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Протокол защиты информации</w:t>
            </w:r>
          </w:p>
        </w:tc>
        <w:tc>
          <w:tcPr>
            <w:tcW w:w="2758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szCs w:val="20"/>
                <w:lang w:eastAsia="ru-RU"/>
              </w:rPr>
            </w:r>
            <w:sdt>
              <w:sdtPr>
                <w:dropDownList>
                  <w:listItem w:displayText="Двухсторонний SSL" w:value="Двухсторонний SSL"/>
                  <w:listItem w:displayText="Односторонний SSL с аутентификацией по логину/паролю" w:value="Односторонний SSL с аутентификацией по логину/паролю"/>
                  <w:listItem w:displayText="Односторонний SSL с ЭЦП" w:value="Односторонний SSL с ЭЦП"/>
                  <w:listItem w:displayText="TSL" w:value="TSL"/>
                </w:dropDownList>
              </w:sdtPr>
              <w:sdtContent>
                <w:r>
                  <w:t>Односторонний SSL с аутентификацией по логину/паролю</w:t>
                </w:r>
              </w:sdtContent>
            </w:sdt>
          </w:p>
        </w:tc>
        <w:tc>
          <w:tcPr>
            <w:tcW w:w="3651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Выбрать из списка</w:t>
            </w:r>
          </w:p>
        </w:tc>
      </w:tr>
      <w:tr>
        <w:trPr/>
        <w:tc>
          <w:tcPr>
            <w:tcW w:w="3621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val="en-US"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 xml:space="preserve">Версия протокола 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lang w:val="en-US" w:eastAsia="ru-RU"/>
              </w:rPr>
              <w:t>SSL/TLS</w:t>
            </w:r>
          </w:p>
        </w:tc>
        <w:tc>
          <w:tcPr>
            <w:tcW w:w="2758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val="en-US"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val="en-US" w:eastAsia="en-US"/>
              </w:rPr>
              <w:t>Open-ssl 1.0.1t</w:t>
            </w:r>
          </w:p>
        </w:tc>
        <w:tc>
          <w:tcPr>
            <w:tcW w:w="3651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tLeast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Указать используемую версию протокола</w:t>
            </w:r>
          </w:p>
        </w:tc>
      </w:tr>
      <w:tr>
        <w:trPr/>
        <w:tc>
          <w:tcPr>
            <w:tcW w:w="3621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Электронная подпись</w:t>
            </w:r>
          </w:p>
        </w:tc>
        <w:tc>
          <w:tcPr>
            <w:tcW w:w="2758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szCs w:val="20"/>
                <w:lang w:eastAsia="ru-RU"/>
              </w:rPr>
            </w:r>
            <w:sdt>
              <w:sdtPr>
                <w:dropDownList>
                  <w:listItem w:displayText="Требуется" w:value="Требуется"/>
                  <w:listItem w:displayText="Не требуется" w:value="Не требуется"/>
                </w:dropDownList>
              </w:sdtPr>
              <w:sdtContent>
                <w:r>
                  <w:t>Не требуется</w:t>
                </w:r>
              </w:sdtContent>
            </w:sdt>
          </w:p>
        </w:tc>
        <w:tc>
          <w:tcPr>
            <w:tcW w:w="3651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Если требуется – указать алгоритм формирования ЭП</w:t>
            </w:r>
          </w:p>
        </w:tc>
      </w:tr>
      <w:tr>
        <w:trPr/>
        <w:tc>
          <w:tcPr>
            <w:tcW w:w="3621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Обеспечение целостности данных</w:t>
            </w:r>
          </w:p>
        </w:tc>
        <w:tc>
          <w:tcPr>
            <w:tcW w:w="2758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нет</w:t>
            </w:r>
          </w:p>
        </w:tc>
        <w:tc>
          <w:tcPr>
            <w:tcW w:w="3651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keepLines/>
              <w:widowControl w:val="false"/>
              <w:spacing w:lineRule="auto" w:line="264" w:before="0" w:after="0"/>
              <w:contextualSpacing/>
              <w:jc w:val="both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Если да – указать алгоритм формирования контрольного значения</w:t>
            </w:r>
          </w:p>
        </w:tc>
      </w:tr>
    </w:tbl>
    <w:p>
      <w:pPr>
        <w:pStyle w:val="Normal"/>
        <w:rPr/>
      </w:pPr>
      <w:r>
        <w:rPr/>
      </w:r>
    </w:p>
    <w:tbl>
      <w:tblPr>
        <w:tblStyle w:val="4"/>
        <w:tblW w:w="10030" w:type="dxa"/>
        <w:jc w:val="left"/>
        <w:tblInd w:w="-465" w:type="dxa"/>
        <w:tblCellMar>
          <w:top w:w="0" w:type="dxa"/>
          <w:left w:w="103" w:type="dxa"/>
          <w:bottom w:w="0" w:type="dxa"/>
          <w:right w:w="108" w:type="dxa"/>
        </w:tblCellMar>
        <w:tblLook w:val="04a0"/>
      </w:tblPr>
      <w:tblGrid>
        <w:gridCol w:w="2174"/>
        <w:gridCol w:w="421"/>
        <w:gridCol w:w="4306"/>
        <w:gridCol w:w="232"/>
        <w:gridCol w:w="1522"/>
        <w:gridCol w:w="1374"/>
      </w:tblGrid>
      <w:tr>
        <w:trPr/>
        <w:tc>
          <w:tcPr>
            <w:tcW w:w="10029" w:type="dxa"/>
            <w:gridSpan w:val="6"/>
            <w:tcBorders/>
            <w:shd w:color="auto" w:fill="D9D9D9" w:themeFill="background1" w:themeFillShade="d9" w:val="clear"/>
            <w:tcMar>
              <w:left w:w="103" w:type="dxa"/>
            </w:tcMar>
          </w:tcPr>
          <w:p>
            <w:pPr>
              <w:pStyle w:val="Normal"/>
              <w:keepNext/>
              <w:widowControl w:val="false"/>
              <w:spacing w:lineRule="auto" w:line="264" w:before="0" w:after="0"/>
              <w:contextualSpacing/>
              <w:jc w:val="center"/>
              <w:rPr>
                <w:b/>
                <w:b/>
                <w:i/>
                <w:i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i/>
                <w:sz w:val="20"/>
                <w:szCs w:val="20"/>
                <w:lang w:eastAsia="en-US"/>
              </w:rPr>
              <w:t>Технические характеристики on-line взаимодействия по HTTP/HTTPS</w:t>
            </w:r>
          </w:p>
        </w:tc>
      </w:tr>
      <w:tr>
        <w:trPr/>
        <w:tc>
          <w:tcPr>
            <w:tcW w:w="2595" w:type="dxa"/>
            <w:gridSpan w:val="2"/>
            <w:tcBorders/>
            <w:shd w:color="auto" w:fill="A6A6A6" w:themeFill="background1" w:themeFillShade="a6" w:val="clear"/>
            <w:tcMar>
              <w:left w:w="103" w:type="dxa"/>
            </w:tcMar>
            <w:vAlign w:val="center"/>
          </w:tcPr>
          <w:p>
            <w:pPr>
              <w:pStyle w:val="Normal"/>
              <w:keepNext/>
              <w:widowControl w:val="false"/>
              <w:spacing w:lineRule="auto" w:line="264" w:before="0" w:after="0"/>
              <w:contextualSpacing/>
              <w:jc w:val="center"/>
              <w:rPr>
                <w:b/>
                <w:b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sz w:val="20"/>
                <w:szCs w:val="20"/>
                <w:lang w:eastAsia="en-US"/>
              </w:rPr>
              <w:t>Параметр</w:t>
            </w:r>
          </w:p>
        </w:tc>
        <w:tc>
          <w:tcPr>
            <w:tcW w:w="4538" w:type="dxa"/>
            <w:gridSpan w:val="2"/>
            <w:tcBorders/>
            <w:shd w:color="auto" w:fill="A6A6A6" w:themeFill="background1" w:themeFillShade="a6" w:val="clear"/>
            <w:tcMar>
              <w:left w:w="103" w:type="dxa"/>
            </w:tcMar>
            <w:vAlign w:val="center"/>
          </w:tcPr>
          <w:p>
            <w:pPr>
              <w:pStyle w:val="Normal"/>
              <w:keepNext/>
              <w:widowControl w:val="false"/>
              <w:spacing w:lineRule="auto" w:line="264" w:before="0" w:after="0"/>
              <w:contextualSpacing/>
              <w:jc w:val="center"/>
              <w:rPr>
                <w:b/>
                <w:b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sz w:val="20"/>
                <w:szCs w:val="20"/>
                <w:lang w:eastAsia="en-US"/>
              </w:rPr>
              <w:t>Значение</w:t>
            </w:r>
          </w:p>
        </w:tc>
        <w:tc>
          <w:tcPr>
            <w:tcW w:w="2896" w:type="dxa"/>
            <w:gridSpan w:val="2"/>
            <w:tcBorders/>
            <w:shd w:color="auto" w:fill="A6A6A6" w:themeFill="background1" w:themeFillShade="a6" w:val="clear"/>
            <w:tcMar>
              <w:left w:w="103" w:type="dxa"/>
            </w:tcMar>
            <w:vAlign w:val="center"/>
          </w:tcPr>
          <w:p>
            <w:pPr>
              <w:pStyle w:val="Normal"/>
              <w:keepNext/>
              <w:widowControl w:val="false"/>
              <w:spacing w:lineRule="auto" w:line="264" w:before="0" w:after="0"/>
              <w:contextualSpacing/>
              <w:jc w:val="center"/>
              <w:rPr>
                <w:b/>
                <w:b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sz w:val="20"/>
                <w:szCs w:val="20"/>
                <w:lang w:eastAsia="en-US"/>
              </w:rPr>
              <w:t>Описание</w:t>
            </w:r>
          </w:p>
        </w:tc>
      </w:tr>
      <w:tr>
        <w:trPr/>
        <w:tc>
          <w:tcPr>
            <w:tcW w:w="2595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keepNext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Используемый метод передачи информации</w:t>
            </w:r>
          </w:p>
        </w:tc>
        <w:tc>
          <w:tcPr>
            <w:tcW w:w="4538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keepNext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szCs w:val="20"/>
                <w:lang w:eastAsia="ru-RU"/>
              </w:rPr>
            </w:r>
            <w:sdt>
              <w:sdtPr>
                <w:dropDownList>
                  <w:listItem w:displayText="GET" w:value="GET"/>
                  <w:listItem w:displayText="POST" w:value="POST"/>
                </w:dropDownList>
              </w:sdtPr>
              <w:sdtContent>
                <w:r>
                  <w:t>GET</w:t>
                </w:r>
              </w:sdtContent>
            </w:sdt>
          </w:p>
        </w:tc>
        <w:tc>
          <w:tcPr>
            <w:tcW w:w="2896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keepNext/>
              <w:keepLines/>
              <w:widowControl w:val="false"/>
              <w:spacing w:lineRule="auto" w:line="264" w:before="0" w:after="0"/>
              <w:contextualSpacing/>
              <w:jc w:val="both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GET / POST</w:t>
            </w:r>
          </w:p>
        </w:tc>
      </w:tr>
      <w:tr>
        <w:trPr/>
        <w:tc>
          <w:tcPr>
            <w:tcW w:w="2595" w:type="dxa"/>
            <w:gridSpan w:val="2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Адрес тестового web-сервиса клиента</w:t>
            </w:r>
          </w:p>
        </w:tc>
        <w:tc>
          <w:tcPr>
            <w:tcW w:w="4538" w:type="dxa"/>
            <w:gridSpan w:val="2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https://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highlight w:val="yellow"/>
                <w:lang w:val="en-US" w:eastAsia="ru-RU"/>
              </w:rPr>
              <w:t>&lt;server&gt;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.hivelogin.ru: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highlight w:val="yellow"/>
                <w:lang w:val="en-US" w:eastAsia="ru-RU"/>
              </w:rPr>
              <w:t>&lt;port&gt;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/api/paygate/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highlight w:val="yellow"/>
                <w:lang w:val="en-US" w:eastAsia="ru-RU"/>
              </w:rPr>
              <w:t>&lt;name&gt;</w:t>
            </w:r>
          </w:p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highlight w:val="yellow"/>
                <w:lang w:val="ru-RU" w:eastAsia="ru-RU"/>
              </w:rPr>
              <w:t xml:space="preserve">Данные выдаются сотрудниками технической поддержки через портал 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highlight w:val="yellow"/>
                <w:lang w:val="en-US" w:eastAsia="ru-RU"/>
              </w:rPr>
              <w:t>https://help.hivetaxi.ru</w:t>
            </w:r>
          </w:p>
        </w:tc>
        <w:tc>
          <w:tcPr>
            <w:tcW w:w="2896" w:type="dxa"/>
            <w:gridSpan w:val="2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widowControl w:val="false"/>
              <w:spacing w:lineRule="atLeast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URL с использованием следующих портов: 443, 9443, 1443, 8443 («НЕТ» в случае отсутствия)</w:t>
            </w:r>
          </w:p>
        </w:tc>
      </w:tr>
      <w:tr>
        <w:trPr/>
        <w:tc>
          <w:tcPr>
            <w:tcW w:w="2595" w:type="dxa"/>
            <w:gridSpan w:val="2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IP-адрес тестового сервера клиента</w:t>
            </w:r>
          </w:p>
        </w:tc>
        <w:tc>
          <w:tcPr>
            <w:tcW w:w="4538" w:type="dxa"/>
            <w:gridSpan w:val="2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highlight w:val="yellow"/>
                <w:lang w:val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highlight w:val="yellow"/>
                <w:lang w:val="en-US" w:eastAsia="ru-RU"/>
              </w:rPr>
              <w:t xml:space="preserve">&lt;ip 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highlight w:val="yellow"/>
                <w:lang w:val="ru-RU" w:eastAsia="ru-RU"/>
              </w:rPr>
              <w:t>адрес сервера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highlight w:val="yellow"/>
                <w:lang w:val="en-US" w:eastAsia="ru-RU"/>
              </w:rPr>
              <w:t>&gt;</w:t>
            </w:r>
          </w:p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highlight w:val="yellow"/>
                <w:lang w:val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highlight w:val="yellow"/>
                <w:lang w:val="ru-RU" w:eastAsia="ru-RU"/>
              </w:rPr>
              <w:t>Можно запросить в службе технической поддержке</w:t>
            </w:r>
          </w:p>
        </w:tc>
        <w:tc>
          <w:tcPr>
            <w:tcW w:w="2896" w:type="dxa"/>
            <w:gridSpan w:val="2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keepLines/>
              <w:widowControl w:val="false"/>
              <w:spacing w:lineRule="auto" w:line="264" w:before="0" w:after="0"/>
              <w:contextualSpacing/>
              <w:jc w:val="both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IP-адрес («НЕТ» в случае отсутствия)</w:t>
            </w:r>
          </w:p>
        </w:tc>
      </w:tr>
      <w:tr>
        <w:trPr/>
        <w:tc>
          <w:tcPr>
            <w:tcW w:w="2595" w:type="dxa"/>
            <w:gridSpan w:val="2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Логин тестового подключения по basic-авторизации</w:t>
            </w:r>
          </w:p>
        </w:tc>
        <w:tc>
          <w:tcPr>
            <w:tcW w:w="4538" w:type="dxa"/>
            <w:gridSpan w:val="2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highlight w:val="yellow"/>
              </w:rPr>
            </w:pPr>
            <w:bookmarkStart w:id="2" w:name="__DdeLink__2671_1214095936"/>
            <w:r>
              <w:rPr>
                <w:rFonts w:eastAsia="Times New Roman" w:cs="Times New Roman" w:ascii="Times New Roman" w:hAnsi="Times New Roman"/>
                <w:sz w:val="20"/>
                <w:szCs w:val="20"/>
                <w:highlight w:val="yellow"/>
                <w:lang w:eastAsia="ru-RU"/>
              </w:rPr>
              <w:t xml:space="preserve">Выдается технической поддержкой через задачу на портале </w:t>
            </w:r>
            <w:bookmarkEnd w:id="2"/>
            <w:r>
              <w:rPr>
                <w:rFonts w:eastAsia="Times New Roman" w:cs="Times New Roman" w:ascii="Times New Roman" w:hAnsi="Times New Roman"/>
                <w:sz w:val="20"/>
                <w:szCs w:val="20"/>
                <w:highlight w:val="yellow"/>
                <w:lang w:val="en-US" w:eastAsia="ru-RU"/>
              </w:rPr>
              <w:t>https://help.hivetaxi.ru</w:t>
            </w:r>
          </w:p>
        </w:tc>
        <w:tc>
          <w:tcPr>
            <w:tcW w:w="2896" w:type="dxa"/>
            <w:gridSpan w:val="2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keepLines/>
              <w:widowControl w:val="false"/>
              <w:spacing w:lineRule="auto" w:line="264" w:before="0" w:after="0"/>
              <w:contextualSpacing/>
              <w:jc w:val="both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«НЕТ» в случае отсутствия</w:t>
            </w:r>
          </w:p>
        </w:tc>
      </w:tr>
      <w:tr>
        <w:trPr/>
        <w:tc>
          <w:tcPr>
            <w:tcW w:w="2595" w:type="dxa"/>
            <w:gridSpan w:val="2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Пароль тестового подключения по basic-авторизации</w:t>
            </w:r>
          </w:p>
        </w:tc>
        <w:tc>
          <w:tcPr>
            <w:tcW w:w="4538" w:type="dxa"/>
            <w:gridSpan w:val="2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highlight w:val="yellow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highlight w:val="yellow"/>
                <w:lang w:eastAsia="ru-RU"/>
              </w:rPr>
              <w:t xml:space="preserve">Выдается технической поддержкой через задачу на портале 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highlight w:val="yellow"/>
                <w:lang w:val="en-US" w:eastAsia="ru-RU"/>
              </w:rPr>
              <w:t>https://help.hivetaxi.ru</w:t>
            </w:r>
          </w:p>
        </w:tc>
        <w:tc>
          <w:tcPr>
            <w:tcW w:w="2896" w:type="dxa"/>
            <w:gridSpan w:val="2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keepLines/>
              <w:widowControl w:val="false"/>
              <w:spacing w:lineRule="auto" w:line="264" w:before="0" w:after="0"/>
              <w:contextualSpacing/>
              <w:jc w:val="both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«НЕТ» в случае отсутствия</w:t>
            </w:r>
          </w:p>
        </w:tc>
      </w:tr>
      <w:tr>
        <w:trPr/>
        <w:tc>
          <w:tcPr>
            <w:tcW w:w="2595" w:type="dxa"/>
            <w:gridSpan w:val="2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Тестовые лицевые, номера тестовых услуг</w:t>
            </w:r>
          </w:p>
        </w:tc>
        <w:tc>
          <w:tcPr>
            <w:tcW w:w="4538" w:type="dxa"/>
            <w:gridSpan w:val="2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highlight w:val="yellow"/>
                <w:lang w:val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highlight w:val="yellow"/>
                <w:lang w:val="ru-RU" w:eastAsia="en-US"/>
              </w:rPr>
              <w:t>Впишите два реальных счета водителей в программе для тестирования</w:t>
            </w:r>
          </w:p>
        </w:tc>
        <w:tc>
          <w:tcPr>
            <w:tcW w:w="2896" w:type="dxa"/>
            <w:gridSpan w:val="2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keepLines/>
              <w:widowControl w:val="false"/>
              <w:spacing w:lineRule="auto" w:line="264" w:before="0" w:after="0"/>
              <w:contextualSpacing/>
              <w:jc w:val="both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Список лицевых счетов, услуг для тестирования</w:t>
            </w:r>
          </w:p>
        </w:tc>
      </w:tr>
      <w:tr>
        <w:trPr/>
        <w:tc>
          <w:tcPr>
            <w:tcW w:w="2595" w:type="dxa"/>
            <w:gridSpan w:val="2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Адрес промышленного web-сервиса клиента</w:t>
            </w:r>
          </w:p>
        </w:tc>
        <w:tc>
          <w:tcPr>
            <w:tcW w:w="4538" w:type="dxa"/>
            <w:gridSpan w:val="2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https://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highlight w:val="yellow"/>
                <w:lang w:val="en-US" w:eastAsia="ru-RU"/>
              </w:rPr>
              <w:t>&lt;server&gt;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.hivelogin.ru: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highlight w:val="yellow"/>
                <w:lang w:val="en-US" w:eastAsia="ru-RU"/>
              </w:rPr>
              <w:t>&lt;port&gt;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/api/paygate/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highlight w:val="yellow"/>
                <w:lang w:val="en-US" w:eastAsia="ru-RU"/>
              </w:rPr>
              <w:t>&lt;name&gt;</w:t>
            </w:r>
          </w:p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highlight w:val="yellow"/>
                <w:lang w:val="ru-RU" w:eastAsia="ru-RU"/>
              </w:rPr>
              <w:t>Данные выдаются сотрудниками технической</w:t>
            </w:r>
          </w:p>
        </w:tc>
        <w:tc>
          <w:tcPr>
            <w:tcW w:w="2896" w:type="dxa"/>
            <w:gridSpan w:val="2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keepLines/>
              <w:widowControl w:val="false"/>
              <w:spacing w:lineRule="auto" w:line="264" w:before="0" w:after="0"/>
              <w:contextualSpacing/>
              <w:jc w:val="both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URL с использованием следующих портов: 443, 9443, 1443, 8443</w:t>
            </w:r>
          </w:p>
        </w:tc>
      </w:tr>
      <w:tr>
        <w:trPr/>
        <w:tc>
          <w:tcPr>
            <w:tcW w:w="2595" w:type="dxa"/>
            <w:gridSpan w:val="2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IP-адрес промышленного сервера клиента</w:t>
            </w:r>
          </w:p>
        </w:tc>
        <w:tc>
          <w:tcPr>
            <w:tcW w:w="4538" w:type="dxa"/>
            <w:gridSpan w:val="2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highlight w:val="yellow"/>
                <w:lang w:val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highlight w:val="yellow"/>
                <w:lang w:val="en-US" w:eastAsia="ru-RU"/>
              </w:rPr>
              <w:t xml:space="preserve">&lt;ip 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highlight w:val="yellow"/>
                <w:lang w:val="ru-RU" w:eastAsia="ru-RU"/>
              </w:rPr>
              <w:t>адрес сервера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highlight w:val="yellow"/>
                <w:lang w:val="en-US" w:eastAsia="ru-RU"/>
              </w:rPr>
              <w:t>&gt;</w:t>
            </w:r>
          </w:p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highlight w:val="yellow"/>
                <w:lang w:val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highlight w:val="yellow"/>
                <w:lang w:val="ru-RU" w:eastAsia="ru-RU"/>
              </w:rPr>
              <w:t>Можно запросить в службе технической поддержке</w:t>
            </w:r>
          </w:p>
        </w:tc>
        <w:tc>
          <w:tcPr>
            <w:tcW w:w="2896" w:type="dxa"/>
            <w:gridSpan w:val="2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keepLines/>
              <w:widowControl w:val="false"/>
              <w:spacing w:lineRule="auto" w:line="264" w:before="0" w:after="0"/>
              <w:contextualSpacing/>
              <w:jc w:val="both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IP-адрес</w:t>
            </w:r>
          </w:p>
        </w:tc>
      </w:tr>
      <w:tr>
        <w:trPr/>
        <w:tc>
          <w:tcPr>
            <w:tcW w:w="2595" w:type="dxa"/>
            <w:gridSpan w:val="2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Логин промышленного подключения по basic-авторизации</w:t>
            </w:r>
          </w:p>
        </w:tc>
        <w:tc>
          <w:tcPr>
            <w:tcW w:w="4538" w:type="dxa"/>
            <w:gridSpan w:val="2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highlight w:val="yellow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highlight w:val="yellow"/>
                <w:lang w:eastAsia="ru-RU"/>
              </w:rPr>
              <w:t xml:space="preserve">Выдается технической поддержкой через задачу на портале 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highlight w:val="yellow"/>
                <w:lang w:val="en-US" w:eastAsia="ru-RU"/>
              </w:rPr>
              <w:t>https://help.hivetaxi.ru</w:t>
            </w:r>
          </w:p>
        </w:tc>
        <w:tc>
          <w:tcPr>
            <w:tcW w:w="2896" w:type="dxa"/>
            <w:gridSpan w:val="2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keepLines/>
              <w:widowControl w:val="false"/>
              <w:spacing w:lineRule="auto" w:line="264" w:before="0" w:after="0"/>
              <w:contextualSpacing/>
              <w:jc w:val="both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«НЕТ» в случае отсутствия</w:t>
            </w:r>
          </w:p>
        </w:tc>
      </w:tr>
      <w:tr>
        <w:trPr/>
        <w:tc>
          <w:tcPr>
            <w:tcW w:w="2595" w:type="dxa"/>
            <w:gridSpan w:val="2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Пароль промышленного подключения по basic-авторизации</w:t>
            </w:r>
          </w:p>
        </w:tc>
        <w:tc>
          <w:tcPr>
            <w:tcW w:w="4538" w:type="dxa"/>
            <w:gridSpan w:val="2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highlight w:val="yellow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highlight w:val="yellow"/>
                <w:lang w:eastAsia="ru-RU"/>
              </w:rPr>
              <w:t xml:space="preserve">Выдается технической поддержкой через задачу на портале 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highlight w:val="yellow"/>
                <w:lang w:val="en-US" w:eastAsia="ru-RU"/>
              </w:rPr>
              <w:t>https://help.hivetaxi.ru</w:t>
            </w:r>
          </w:p>
        </w:tc>
        <w:tc>
          <w:tcPr>
            <w:tcW w:w="2896" w:type="dxa"/>
            <w:gridSpan w:val="2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keepLines/>
              <w:widowControl w:val="false"/>
              <w:spacing w:lineRule="auto" w:line="264" w:before="0" w:after="0"/>
              <w:contextualSpacing/>
              <w:jc w:val="both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«НЕТ» в случае отсутствия</w:t>
            </w:r>
          </w:p>
        </w:tc>
      </w:tr>
      <w:tr>
        <w:trPr/>
        <w:tc>
          <w:tcPr>
            <w:tcW w:w="2595" w:type="dxa"/>
            <w:gridSpan w:val="2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Адрес резервного web-сервиса клиента</w:t>
            </w:r>
          </w:p>
        </w:tc>
        <w:tc>
          <w:tcPr>
            <w:tcW w:w="4538" w:type="dxa"/>
            <w:gridSpan w:val="2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НЕТ</w:t>
            </w:r>
          </w:p>
        </w:tc>
        <w:tc>
          <w:tcPr>
            <w:tcW w:w="2896" w:type="dxa"/>
            <w:gridSpan w:val="2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URL («НЕТ» в случае отсутствия)</w:t>
            </w:r>
          </w:p>
        </w:tc>
      </w:tr>
      <w:tr>
        <w:trPr/>
        <w:tc>
          <w:tcPr>
            <w:tcW w:w="2595" w:type="dxa"/>
            <w:gridSpan w:val="2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IP-адрес резервного сервера клиента</w:t>
            </w:r>
          </w:p>
        </w:tc>
        <w:tc>
          <w:tcPr>
            <w:tcW w:w="4538" w:type="dxa"/>
            <w:gridSpan w:val="2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НЕТ</w:t>
            </w:r>
          </w:p>
        </w:tc>
        <w:tc>
          <w:tcPr>
            <w:tcW w:w="2896" w:type="dxa"/>
            <w:gridSpan w:val="2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IP-адрес («НЕТ» в случае отсутствия)</w:t>
            </w:r>
          </w:p>
        </w:tc>
      </w:tr>
      <w:tr>
        <w:trPr/>
        <w:tc>
          <w:tcPr>
            <w:tcW w:w="2595" w:type="dxa"/>
            <w:gridSpan w:val="2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Calibri" w:hAnsi="Calibri" w:eastAsia="Calibri" w:eastAsiaTheme="minorHAnsi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XSD-схемы ответов на запросы</w:t>
            </w:r>
          </w:p>
        </w:tc>
        <w:tc>
          <w:tcPr>
            <w:tcW w:w="4538" w:type="dxa"/>
            <w:gridSpan w:val="2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widowControl w:val="false"/>
              <w:spacing w:lineRule="atLeast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2896" w:type="dxa"/>
            <w:gridSpan w:val="2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Calibri" w:hAnsi="Calibri" w:eastAsia="Calibri" w:eastAsiaTheme="minorHAnsi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Требование информационной безопасности. Необходимы для валидации XML сообщений. XSD-файлы необходимо прикрепить к ячейке этой строки таблиц</w:t>
            </w:r>
          </w:p>
        </w:tc>
      </w:tr>
      <w:tr>
        <w:trPr/>
        <w:tc>
          <w:tcPr>
            <w:tcW w:w="10029" w:type="dxa"/>
            <w:gridSpan w:val="6"/>
            <w:tcBorders/>
            <w:shd w:color="auto" w:fill="D9D9D9" w:themeFill="background1" w:themeFillShade="d9" w:val="clear"/>
            <w:tcMar>
              <w:left w:w="103" w:type="dxa"/>
            </w:tcMar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b/>
                <w:b/>
                <w:i/>
                <w:i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i/>
                <w:sz w:val="20"/>
                <w:szCs w:val="20"/>
                <w:lang w:eastAsia="ru-RU"/>
              </w:rPr>
              <w:t xml:space="preserve">Формат исходящего реестра </w:t>
            </w:r>
            <w:r>
              <w:rPr>
                <w:rFonts w:eastAsia="Times New Roman" w:cs="Times New Roman" w:ascii="Times New Roman" w:hAnsi="Times New Roman"/>
                <w:b/>
                <w:i/>
                <w:sz w:val="20"/>
                <w:szCs w:val="20"/>
                <w:highlight w:val="yellow"/>
                <w:lang w:eastAsia="ru-RU"/>
              </w:rPr>
              <w:t>(Заполняется только для нешаблонной группы реквизитов)</w:t>
            </w:r>
          </w:p>
        </w:tc>
      </w:tr>
      <w:tr>
        <w:trPr/>
        <w:tc>
          <w:tcPr>
            <w:tcW w:w="2174" w:type="dxa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Имя реестра</w:t>
              <w:tab/>
            </w:r>
          </w:p>
        </w:tc>
        <w:tc>
          <w:tcPr>
            <w:tcW w:w="7855" w:type="dxa"/>
            <w:gridSpan w:val="5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ИИИИИИИИИ(ИИ)_ РРРРРРРРРРРРРРРРРРРР _XXX.yDD</w:t>
            </w:r>
          </w:p>
        </w:tc>
      </w:tr>
      <w:tr>
        <w:trPr/>
        <w:tc>
          <w:tcPr>
            <w:tcW w:w="2174" w:type="dxa"/>
            <w:tcBorders/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Формат реестра</w:t>
            </w:r>
          </w:p>
        </w:tc>
        <w:tc>
          <w:tcPr>
            <w:tcW w:w="7855" w:type="dxa"/>
            <w:gridSpan w:val="5"/>
            <w:tcBorders/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txt</w:t>
            </w:r>
          </w:p>
        </w:tc>
      </w:tr>
      <w:tr>
        <w:trPr/>
        <w:tc>
          <w:tcPr>
            <w:tcW w:w="2174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Кодировка</w:t>
            </w:r>
          </w:p>
        </w:tc>
        <w:tc>
          <w:tcPr>
            <w:tcW w:w="7855" w:type="dxa"/>
            <w:gridSpan w:val="5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WIN-1251</w:t>
            </w:r>
          </w:p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KOI8-R</w:t>
            </w:r>
          </w:p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UTF8</w:t>
            </w:r>
          </w:p>
        </w:tc>
      </w:tr>
      <w:tr>
        <w:trPr/>
        <w:tc>
          <w:tcPr>
            <w:tcW w:w="2174" w:type="dxa"/>
            <w:tcBorders/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Разделители</w:t>
            </w:r>
          </w:p>
        </w:tc>
        <w:tc>
          <w:tcPr>
            <w:tcW w:w="7855" w:type="dxa"/>
            <w:gridSpan w:val="5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; (ASCII-код 59, точка с запятой)</w:t>
            </w:r>
          </w:p>
        </w:tc>
      </w:tr>
      <w:tr>
        <w:trPr/>
        <w:tc>
          <w:tcPr>
            <w:tcW w:w="2174" w:type="dxa"/>
            <w:tcBorders/>
            <w:shd w:color="auto" w:fill="A6A6A6" w:themeFill="background1" w:themeFillShade="a6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b/>
                <w:b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sz w:val="20"/>
                <w:szCs w:val="20"/>
                <w:lang w:eastAsia="en-US"/>
              </w:rPr>
              <w:t>Номер поля в реестре</w:t>
            </w:r>
          </w:p>
        </w:tc>
        <w:tc>
          <w:tcPr>
            <w:tcW w:w="4727" w:type="dxa"/>
            <w:gridSpan w:val="2"/>
            <w:tcBorders/>
            <w:shd w:color="auto" w:fill="A6A6A6" w:themeFill="background1" w:themeFillShade="a6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b/>
                <w:b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sz w:val="20"/>
                <w:szCs w:val="20"/>
                <w:lang w:eastAsia="en-US"/>
              </w:rPr>
              <w:t>Наименование поля</w:t>
            </w:r>
          </w:p>
        </w:tc>
        <w:tc>
          <w:tcPr>
            <w:tcW w:w="1754" w:type="dxa"/>
            <w:gridSpan w:val="2"/>
            <w:tcBorders/>
            <w:shd w:color="auto" w:fill="A6A6A6" w:themeFill="background1" w:themeFillShade="a6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b/>
                <w:b/>
                <w:sz w:val="18"/>
                <w:szCs w:val="18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sz w:val="18"/>
                <w:szCs w:val="18"/>
                <w:lang w:eastAsia="en-US"/>
              </w:rPr>
              <w:t>Обязательное наличие информации в поле</w:t>
            </w:r>
          </w:p>
        </w:tc>
        <w:tc>
          <w:tcPr>
            <w:tcW w:w="1374" w:type="dxa"/>
            <w:tcBorders/>
            <w:shd w:color="auto" w:fill="A6A6A6" w:themeFill="background1" w:themeFillShade="a6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b/>
                <w:b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sz w:val="20"/>
                <w:szCs w:val="20"/>
                <w:lang w:eastAsia="en-US"/>
              </w:rPr>
              <w:t>Тип поля</w:t>
            </w:r>
          </w:p>
        </w:tc>
      </w:tr>
      <w:tr>
        <w:trPr/>
        <w:tc>
          <w:tcPr>
            <w:tcW w:w="2174" w:type="dxa"/>
            <w:tcBorders/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Поле 1 строки</w:t>
            </w:r>
          </w:p>
        </w:tc>
        <w:tc>
          <w:tcPr>
            <w:tcW w:w="4727" w:type="dxa"/>
            <w:gridSpan w:val="2"/>
            <w:tcBorders/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Дата платежа</w:t>
            </w:r>
          </w:p>
        </w:tc>
        <w:tc>
          <w:tcPr>
            <w:tcW w:w="1754" w:type="dxa"/>
            <w:gridSpan w:val="2"/>
            <w:tcBorders/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ДА</w:t>
            </w:r>
          </w:p>
        </w:tc>
        <w:tc>
          <w:tcPr>
            <w:tcW w:w="1374" w:type="dxa"/>
            <w:tcBorders/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числовой</w:t>
            </w:r>
          </w:p>
        </w:tc>
      </w:tr>
      <w:tr>
        <w:trPr/>
        <w:tc>
          <w:tcPr>
            <w:tcW w:w="2174" w:type="dxa"/>
            <w:tcBorders/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Поле 2 строки</w:t>
            </w:r>
          </w:p>
        </w:tc>
        <w:tc>
          <w:tcPr>
            <w:tcW w:w="4727" w:type="dxa"/>
            <w:gridSpan w:val="2"/>
            <w:tcBorders/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Время платежа</w:t>
            </w:r>
          </w:p>
        </w:tc>
        <w:tc>
          <w:tcPr>
            <w:tcW w:w="1754" w:type="dxa"/>
            <w:gridSpan w:val="2"/>
            <w:tcBorders/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ДА</w:t>
            </w:r>
          </w:p>
        </w:tc>
        <w:tc>
          <w:tcPr>
            <w:tcW w:w="1374" w:type="dxa"/>
            <w:tcBorders/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числовой</w:t>
            </w:r>
          </w:p>
        </w:tc>
      </w:tr>
      <w:tr>
        <w:trPr/>
        <w:tc>
          <w:tcPr>
            <w:tcW w:w="2174" w:type="dxa"/>
            <w:tcBorders/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Поле 3 строки</w:t>
            </w:r>
          </w:p>
        </w:tc>
        <w:tc>
          <w:tcPr>
            <w:tcW w:w="4727" w:type="dxa"/>
            <w:gridSpan w:val="2"/>
            <w:tcBorders/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Номер отделения</w:t>
            </w:r>
          </w:p>
        </w:tc>
        <w:tc>
          <w:tcPr>
            <w:tcW w:w="1754" w:type="dxa"/>
            <w:gridSpan w:val="2"/>
            <w:tcBorders/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ДА</w:t>
            </w:r>
          </w:p>
        </w:tc>
        <w:tc>
          <w:tcPr>
            <w:tcW w:w="1374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числовой</w:t>
            </w:r>
          </w:p>
        </w:tc>
      </w:tr>
      <w:tr>
        <w:trPr/>
        <w:tc>
          <w:tcPr>
            <w:tcW w:w="2174" w:type="dxa"/>
            <w:tcBorders/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Поле 4 строки</w:t>
            </w:r>
          </w:p>
        </w:tc>
        <w:tc>
          <w:tcPr>
            <w:tcW w:w="4727" w:type="dxa"/>
            <w:gridSpan w:val="2"/>
            <w:tcBorders/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Номер кассира/УС/СБОЛ</w:t>
            </w:r>
          </w:p>
        </w:tc>
        <w:tc>
          <w:tcPr>
            <w:tcW w:w="1754" w:type="dxa"/>
            <w:gridSpan w:val="2"/>
            <w:tcBorders/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ДА</w:t>
            </w:r>
          </w:p>
        </w:tc>
        <w:tc>
          <w:tcPr>
            <w:tcW w:w="1374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числовой</w:t>
            </w:r>
          </w:p>
        </w:tc>
      </w:tr>
      <w:tr>
        <w:trPr/>
        <w:tc>
          <w:tcPr>
            <w:tcW w:w="2174" w:type="dxa"/>
            <w:tcBorders/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Поле 5 строки</w:t>
            </w:r>
          </w:p>
        </w:tc>
        <w:tc>
          <w:tcPr>
            <w:tcW w:w="4727" w:type="dxa"/>
            <w:gridSpan w:val="2"/>
            <w:tcBorders/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Уникальный код операции в ЕПС</w:t>
            </w:r>
          </w:p>
        </w:tc>
        <w:tc>
          <w:tcPr>
            <w:tcW w:w="1754" w:type="dxa"/>
            <w:gridSpan w:val="2"/>
            <w:tcBorders/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ДА</w:t>
            </w:r>
          </w:p>
        </w:tc>
        <w:tc>
          <w:tcPr>
            <w:tcW w:w="1374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числовой</w:t>
            </w:r>
          </w:p>
        </w:tc>
      </w:tr>
      <w:tr>
        <w:trPr/>
        <w:tc>
          <w:tcPr>
            <w:tcW w:w="2174" w:type="dxa"/>
            <w:tcBorders/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Поле 6 строки</w:t>
            </w:r>
          </w:p>
        </w:tc>
        <w:tc>
          <w:tcPr>
            <w:tcW w:w="4727" w:type="dxa"/>
            <w:gridSpan w:val="2"/>
            <w:tcBorders/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Лицевой счет</w:t>
            </w:r>
          </w:p>
        </w:tc>
        <w:tc>
          <w:tcPr>
            <w:tcW w:w="1754" w:type="dxa"/>
            <w:gridSpan w:val="2"/>
            <w:tcBorders/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ДА</w:t>
            </w:r>
          </w:p>
        </w:tc>
        <w:tc>
          <w:tcPr>
            <w:tcW w:w="1374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текстовый</w:t>
            </w:r>
          </w:p>
        </w:tc>
      </w:tr>
      <w:tr>
        <w:trPr/>
        <w:tc>
          <w:tcPr>
            <w:tcW w:w="2174" w:type="dxa"/>
            <w:tcBorders/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Поле 7 строки</w:t>
            </w:r>
          </w:p>
        </w:tc>
        <w:tc>
          <w:tcPr>
            <w:tcW w:w="4727" w:type="dxa"/>
            <w:gridSpan w:val="2"/>
            <w:tcBorders/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Сумма операции</w:t>
            </w:r>
          </w:p>
        </w:tc>
        <w:tc>
          <w:tcPr>
            <w:tcW w:w="1754" w:type="dxa"/>
            <w:gridSpan w:val="2"/>
            <w:tcBorders/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ДА</w:t>
            </w:r>
          </w:p>
        </w:tc>
        <w:tc>
          <w:tcPr>
            <w:tcW w:w="1374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цифровой</w:t>
            </w:r>
          </w:p>
        </w:tc>
      </w:tr>
      <w:tr>
        <w:trPr/>
        <w:tc>
          <w:tcPr>
            <w:tcW w:w="2174" w:type="dxa"/>
            <w:tcBorders/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Поле 8строки</w:t>
            </w:r>
          </w:p>
        </w:tc>
        <w:tc>
          <w:tcPr>
            <w:tcW w:w="4727" w:type="dxa"/>
            <w:gridSpan w:val="2"/>
            <w:tcBorders/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Сумма перевода</w:t>
            </w:r>
          </w:p>
        </w:tc>
        <w:tc>
          <w:tcPr>
            <w:tcW w:w="1754" w:type="dxa"/>
            <w:gridSpan w:val="2"/>
            <w:tcBorders/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ДА</w:t>
            </w:r>
          </w:p>
        </w:tc>
        <w:tc>
          <w:tcPr>
            <w:tcW w:w="1374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цифровой</w:t>
            </w:r>
          </w:p>
        </w:tc>
      </w:tr>
      <w:tr>
        <w:trPr/>
        <w:tc>
          <w:tcPr>
            <w:tcW w:w="2174" w:type="dxa"/>
            <w:tcBorders/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Поле 9строки</w:t>
            </w:r>
          </w:p>
        </w:tc>
        <w:tc>
          <w:tcPr>
            <w:tcW w:w="4727" w:type="dxa"/>
            <w:gridSpan w:val="2"/>
            <w:tcBorders/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Сумма комиссии банку</w:t>
            </w:r>
          </w:p>
        </w:tc>
        <w:tc>
          <w:tcPr>
            <w:tcW w:w="1754" w:type="dxa"/>
            <w:gridSpan w:val="2"/>
            <w:tcBorders/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ДА</w:t>
            </w:r>
          </w:p>
        </w:tc>
        <w:tc>
          <w:tcPr>
            <w:tcW w:w="1374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цифровой</w:t>
            </w:r>
          </w:p>
        </w:tc>
      </w:tr>
      <w:tr>
        <w:trPr/>
        <w:tc>
          <w:tcPr>
            <w:tcW w:w="2174" w:type="dxa"/>
            <w:tcBorders/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Признак контрольной знаки</w:t>
            </w:r>
          </w:p>
        </w:tc>
        <w:tc>
          <w:tcPr>
            <w:tcW w:w="4727" w:type="dxa"/>
            <w:gridSpan w:val="2"/>
            <w:tcBorders/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Знак равно "="</w:t>
            </w:r>
          </w:p>
        </w:tc>
        <w:tc>
          <w:tcPr>
            <w:tcW w:w="1754" w:type="dxa"/>
            <w:gridSpan w:val="2"/>
            <w:tcBorders/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ДА</w:t>
            </w:r>
          </w:p>
        </w:tc>
        <w:tc>
          <w:tcPr>
            <w:tcW w:w="1374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текстовый</w:t>
            </w:r>
          </w:p>
        </w:tc>
      </w:tr>
      <w:tr>
        <w:trPr/>
        <w:tc>
          <w:tcPr>
            <w:tcW w:w="2174" w:type="dxa"/>
            <w:tcBorders/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Поле 1 контрольной строки</w:t>
            </w:r>
          </w:p>
        </w:tc>
        <w:tc>
          <w:tcPr>
            <w:tcW w:w="4727" w:type="dxa"/>
            <w:gridSpan w:val="2"/>
            <w:tcBorders/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Количество строк в реестре</w:t>
            </w:r>
          </w:p>
        </w:tc>
        <w:tc>
          <w:tcPr>
            <w:tcW w:w="1754" w:type="dxa"/>
            <w:gridSpan w:val="2"/>
            <w:tcBorders/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ДА</w:t>
            </w:r>
          </w:p>
        </w:tc>
        <w:tc>
          <w:tcPr>
            <w:tcW w:w="1374" w:type="dxa"/>
            <w:tcBorders/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числовой</w:t>
            </w:r>
          </w:p>
        </w:tc>
      </w:tr>
      <w:tr>
        <w:trPr/>
        <w:tc>
          <w:tcPr>
            <w:tcW w:w="2174" w:type="dxa"/>
            <w:tcBorders/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Поле 2 контрольной строки</w:t>
            </w:r>
          </w:p>
        </w:tc>
        <w:tc>
          <w:tcPr>
            <w:tcW w:w="4727" w:type="dxa"/>
            <w:gridSpan w:val="2"/>
            <w:tcBorders/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Общая сумма принятых средств</w:t>
            </w:r>
          </w:p>
        </w:tc>
        <w:tc>
          <w:tcPr>
            <w:tcW w:w="1754" w:type="dxa"/>
            <w:gridSpan w:val="2"/>
            <w:tcBorders/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ДА</w:t>
            </w:r>
          </w:p>
        </w:tc>
        <w:tc>
          <w:tcPr>
            <w:tcW w:w="1374" w:type="dxa"/>
            <w:tcBorders/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числовой</w:t>
            </w:r>
          </w:p>
        </w:tc>
      </w:tr>
      <w:tr>
        <w:trPr/>
        <w:tc>
          <w:tcPr>
            <w:tcW w:w="2174" w:type="dxa"/>
            <w:tcBorders/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Поле 3 контрольной строки</w:t>
            </w:r>
          </w:p>
        </w:tc>
        <w:tc>
          <w:tcPr>
            <w:tcW w:w="4727" w:type="dxa"/>
            <w:gridSpan w:val="2"/>
            <w:tcBorders/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Сумма перечисления клиенту</w:t>
            </w:r>
          </w:p>
        </w:tc>
        <w:tc>
          <w:tcPr>
            <w:tcW w:w="1754" w:type="dxa"/>
            <w:gridSpan w:val="2"/>
            <w:tcBorders/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ДА</w:t>
            </w:r>
          </w:p>
        </w:tc>
        <w:tc>
          <w:tcPr>
            <w:tcW w:w="1374" w:type="dxa"/>
            <w:tcBorders/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числовой</w:t>
            </w:r>
          </w:p>
        </w:tc>
      </w:tr>
      <w:tr>
        <w:trPr/>
        <w:tc>
          <w:tcPr>
            <w:tcW w:w="2174" w:type="dxa"/>
            <w:tcBorders/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Поле 4 контрольной строки</w:t>
            </w:r>
          </w:p>
        </w:tc>
        <w:tc>
          <w:tcPr>
            <w:tcW w:w="4727" w:type="dxa"/>
            <w:gridSpan w:val="2"/>
            <w:tcBorders/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Комиссия банку</w:t>
            </w:r>
          </w:p>
        </w:tc>
        <w:tc>
          <w:tcPr>
            <w:tcW w:w="1754" w:type="dxa"/>
            <w:gridSpan w:val="2"/>
            <w:tcBorders/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ДА</w:t>
            </w:r>
          </w:p>
        </w:tc>
        <w:tc>
          <w:tcPr>
            <w:tcW w:w="1374" w:type="dxa"/>
            <w:tcBorders/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числовой</w:t>
            </w:r>
          </w:p>
        </w:tc>
      </w:tr>
      <w:tr>
        <w:trPr/>
        <w:tc>
          <w:tcPr>
            <w:tcW w:w="2174" w:type="dxa"/>
            <w:tcBorders/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Поле 5 контрольной строки</w:t>
            </w:r>
          </w:p>
        </w:tc>
        <w:tc>
          <w:tcPr>
            <w:tcW w:w="4727" w:type="dxa"/>
            <w:gridSpan w:val="2"/>
            <w:tcBorders/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Номер платежного поручения</w:t>
            </w:r>
          </w:p>
        </w:tc>
        <w:tc>
          <w:tcPr>
            <w:tcW w:w="1754" w:type="dxa"/>
            <w:gridSpan w:val="2"/>
            <w:tcBorders/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ДА</w:t>
            </w:r>
          </w:p>
        </w:tc>
        <w:tc>
          <w:tcPr>
            <w:tcW w:w="1374" w:type="dxa"/>
            <w:tcBorders/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числовой</w:t>
            </w:r>
          </w:p>
        </w:tc>
      </w:tr>
      <w:tr>
        <w:trPr/>
        <w:tc>
          <w:tcPr>
            <w:tcW w:w="2174" w:type="dxa"/>
            <w:tcBorders/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Поле 6 контрольной строки</w:t>
            </w:r>
          </w:p>
        </w:tc>
        <w:tc>
          <w:tcPr>
            <w:tcW w:w="4727" w:type="dxa"/>
            <w:gridSpan w:val="2"/>
            <w:tcBorders/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Дата платежного поручения</w:t>
            </w:r>
          </w:p>
        </w:tc>
        <w:tc>
          <w:tcPr>
            <w:tcW w:w="1754" w:type="dxa"/>
            <w:gridSpan w:val="2"/>
            <w:tcBorders/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ДА</w:t>
            </w:r>
          </w:p>
        </w:tc>
        <w:tc>
          <w:tcPr>
            <w:tcW w:w="1374" w:type="dxa"/>
            <w:tcBorders/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числовой</w:t>
            </w:r>
          </w:p>
        </w:tc>
      </w:tr>
    </w:tbl>
    <w:p>
      <w:pPr>
        <w:pStyle w:val="ListParagraph"/>
        <w:keepNext/>
        <w:widowControl w:val="false"/>
        <w:numPr>
          <w:ilvl w:val="0"/>
          <w:numId w:val="1"/>
        </w:numPr>
        <w:spacing w:lineRule="atLeast" w:line="240" w:before="240" w:after="60"/>
        <w:contextualSpacing/>
        <w:outlineLvl w:val="0"/>
        <w:rPr>
          <w:b/>
          <w:b/>
          <w:sz w:val="20"/>
          <w:szCs w:val="20"/>
          <w:lang w:eastAsia="en-US"/>
        </w:rPr>
      </w:pPr>
      <w:r>
        <w:rPr>
          <w:b/>
          <w:sz w:val="20"/>
          <w:szCs w:val="20"/>
          <w:lang w:eastAsia="en-US"/>
        </w:rPr>
        <w:t>Расширенная информация для Банка</w:t>
      </w:r>
    </w:p>
    <w:tbl>
      <w:tblPr>
        <w:tblStyle w:val="4"/>
        <w:tblW w:w="10065" w:type="dxa"/>
        <w:jc w:val="left"/>
        <w:tblInd w:w="-465" w:type="dxa"/>
        <w:tblCellMar>
          <w:top w:w="0" w:type="dxa"/>
          <w:left w:w="103" w:type="dxa"/>
          <w:bottom w:w="0" w:type="dxa"/>
          <w:right w:w="108" w:type="dxa"/>
        </w:tblCellMar>
        <w:tblLook w:val="04a0"/>
      </w:tblPr>
      <w:tblGrid>
        <w:gridCol w:w="2113"/>
        <w:gridCol w:w="1499"/>
        <w:gridCol w:w="2"/>
        <w:gridCol w:w="2711"/>
        <w:gridCol w:w="2"/>
        <w:gridCol w:w="3737"/>
      </w:tblGrid>
      <w:tr>
        <w:trPr/>
        <w:tc>
          <w:tcPr>
            <w:tcW w:w="3614" w:type="dxa"/>
            <w:gridSpan w:val="3"/>
            <w:tcBorders/>
            <w:shd w:color="auto" w:fill="A6A6A6" w:themeFill="background1" w:themeFillShade="a6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b/>
                <w:b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sz w:val="20"/>
                <w:szCs w:val="20"/>
                <w:lang w:eastAsia="en-US"/>
              </w:rPr>
              <w:t>Параметр</w:t>
            </w:r>
          </w:p>
        </w:tc>
        <w:tc>
          <w:tcPr>
            <w:tcW w:w="2713" w:type="dxa"/>
            <w:gridSpan w:val="2"/>
            <w:tcBorders/>
            <w:shd w:color="auto" w:fill="A6A6A6" w:themeFill="background1" w:themeFillShade="a6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b/>
                <w:b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sz w:val="20"/>
                <w:szCs w:val="20"/>
                <w:lang w:eastAsia="en-US"/>
              </w:rPr>
              <w:t>Значение</w:t>
            </w:r>
          </w:p>
        </w:tc>
        <w:tc>
          <w:tcPr>
            <w:tcW w:w="3737" w:type="dxa"/>
            <w:tcBorders/>
            <w:shd w:color="auto" w:fill="A6A6A6" w:themeFill="background1" w:themeFillShade="a6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b/>
                <w:b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sz w:val="20"/>
                <w:szCs w:val="20"/>
                <w:lang w:eastAsia="en-US"/>
              </w:rPr>
              <w:t>Описание</w:t>
            </w:r>
          </w:p>
        </w:tc>
      </w:tr>
      <w:tr>
        <w:trPr/>
        <w:tc>
          <w:tcPr>
            <w:tcW w:w="10064" w:type="dxa"/>
            <w:gridSpan w:val="6"/>
            <w:tcBorders/>
            <w:shd w:color="auto" w:fill="D9D9D9" w:themeFill="background1" w:themeFillShade="d9" w:val="clear"/>
            <w:tcMar>
              <w:left w:w="103" w:type="dxa"/>
            </w:tcMar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b/>
                <w:b/>
                <w:i/>
                <w:i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i/>
                <w:sz w:val="20"/>
                <w:szCs w:val="20"/>
                <w:lang w:eastAsia="en-US"/>
              </w:rPr>
              <w:t>Информация о договоре</w:t>
            </w:r>
          </w:p>
        </w:tc>
      </w:tr>
      <w:tr>
        <w:trPr/>
        <w:tc>
          <w:tcPr>
            <w:tcW w:w="3614" w:type="dxa"/>
            <w:gridSpan w:val="3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Наименование ОСБ/ГОСБ, заключившего Договор/Соглашение</w:t>
            </w:r>
          </w:p>
        </w:tc>
        <w:tc>
          <w:tcPr>
            <w:tcW w:w="2713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737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keepLines/>
              <w:widowControl w:val="false"/>
              <w:spacing w:lineRule="auto" w:line="264" w:before="0" w:after="0"/>
              <w:contextualSpacing/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</w:tr>
      <w:tr>
        <w:trPr/>
        <w:tc>
          <w:tcPr>
            <w:tcW w:w="3614" w:type="dxa"/>
            <w:gridSpan w:val="3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 xml:space="preserve">№ 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договора</w:t>
            </w:r>
          </w:p>
        </w:tc>
        <w:tc>
          <w:tcPr>
            <w:tcW w:w="2713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737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keepLines/>
              <w:widowControl w:val="false"/>
              <w:spacing w:lineRule="auto" w:line="264" w:before="0" w:after="0"/>
              <w:contextualSpacing/>
              <w:jc w:val="both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Номер Договора/Соглашения</w:t>
            </w:r>
          </w:p>
        </w:tc>
      </w:tr>
      <w:tr>
        <w:trPr/>
        <w:tc>
          <w:tcPr>
            <w:tcW w:w="3614" w:type="dxa"/>
            <w:gridSpan w:val="3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Дата заключения Договора/Соглашения</w:t>
            </w:r>
          </w:p>
        </w:tc>
        <w:tc>
          <w:tcPr>
            <w:tcW w:w="2713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737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keepLines/>
              <w:widowControl w:val="false"/>
              <w:spacing w:lineRule="auto" w:line="264" w:before="0" w:after="0"/>
              <w:contextualSpacing/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</w:tr>
      <w:tr>
        <w:trPr/>
        <w:tc>
          <w:tcPr>
            <w:tcW w:w="3614" w:type="dxa"/>
            <w:gridSpan w:val="3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Область действия</w:t>
            </w:r>
          </w:p>
        </w:tc>
        <w:tc>
          <w:tcPr>
            <w:tcW w:w="2713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900005</w:t>
            </w:r>
          </w:p>
        </w:tc>
        <w:tc>
          <w:tcPr>
            <w:tcW w:w="3737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keepLines/>
              <w:widowControl w:val="false"/>
              <w:spacing w:lineRule="auto" w:line="264" w:before="0" w:after="0"/>
              <w:contextualSpacing/>
              <w:jc w:val="both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900005 - территория РФ</w:t>
            </w:r>
          </w:p>
        </w:tc>
      </w:tr>
      <w:tr>
        <w:trPr>
          <w:trHeight w:val="773" w:hRule="atLeast"/>
        </w:trPr>
        <w:tc>
          <w:tcPr>
            <w:tcW w:w="3614" w:type="dxa"/>
            <w:gridSpan w:val="3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Контактное лицо по Договору/Соглашению со стороны Банка</w:t>
            </w:r>
          </w:p>
        </w:tc>
        <w:tc>
          <w:tcPr>
            <w:tcW w:w="2713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737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keepLines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С кем взаимодействовать в процессе подключения</w:t>
            </w:r>
          </w:p>
        </w:tc>
      </w:tr>
      <w:tr>
        <w:trPr>
          <w:trHeight w:val="773" w:hRule="atLeast"/>
        </w:trPr>
        <w:tc>
          <w:tcPr>
            <w:tcW w:w="3614" w:type="dxa"/>
            <w:gridSpan w:val="3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Договор</w:t>
            </w:r>
          </w:p>
        </w:tc>
        <w:tc>
          <w:tcPr>
            <w:tcW w:w="2713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737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keepLines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 xml:space="preserve">Вложить в Заявку договор с ПУ </w:t>
            </w:r>
          </w:p>
        </w:tc>
      </w:tr>
      <w:tr>
        <w:trPr/>
        <w:tc>
          <w:tcPr>
            <w:tcW w:w="10064" w:type="dxa"/>
            <w:gridSpan w:val="6"/>
            <w:tcBorders/>
            <w:shd w:color="auto" w:fill="D9D9D9" w:themeFill="background1" w:themeFillShade="d9" w:val="clear"/>
            <w:tcMar>
              <w:left w:w="103" w:type="dxa"/>
            </w:tcMar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b/>
                <w:b/>
                <w:i/>
                <w:i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i/>
                <w:sz w:val="20"/>
                <w:szCs w:val="20"/>
                <w:lang w:eastAsia="en-US"/>
              </w:rPr>
              <w:t>Вид платежа (банковские реквизиты)</w:t>
            </w:r>
          </w:p>
        </w:tc>
      </w:tr>
      <w:tr>
        <w:trPr/>
        <w:tc>
          <w:tcPr>
            <w:tcW w:w="3614" w:type="dxa"/>
            <w:gridSpan w:val="3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Поставщик услуг</w:t>
            </w:r>
          </w:p>
        </w:tc>
        <w:tc>
          <w:tcPr>
            <w:tcW w:w="2713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737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keepLines/>
              <w:widowControl w:val="false"/>
              <w:spacing w:lineRule="auto" w:line="264" w:before="0" w:after="0"/>
              <w:contextualSpacing/>
              <w:jc w:val="both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Указывается как прописано в Договоре/Соглашении</w:t>
            </w:r>
          </w:p>
        </w:tc>
      </w:tr>
      <w:tr>
        <w:trPr/>
        <w:tc>
          <w:tcPr>
            <w:tcW w:w="3614" w:type="dxa"/>
            <w:gridSpan w:val="3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ИНН</w:t>
            </w:r>
          </w:p>
        </w:tc>
        <w:tc>
          <w:tcPr>
            <w:tcW w:w="2713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737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keepLines/>
              <w:widowControl w:val="false"/>
              <w:spacing w:lineRule="auto" w:line="264" w:before="0" w:after="0"/>
              <w:contextualSpacing/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</w:tr>
      <w:tr>
        <w:trPr/>
        <w:tc>
          <w:tcPr>
            <w:tcW w:w="3614" w:type="dxa"/>
            <w:gridSpan w:val="3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КПП</w:t>
            </w:r>
          </w:p>
        </w:tc>
        <w:tc>
          <w:tcPr>
            <w:tcW w:w="2713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737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keepLines/>
              <w:widowControl w:val="false"/>
              <w:spacing w:lineRule="auto" w:line="264" w:before="0" w:after="0"/>
              <w:contextualSpacing/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</w:tr>
      <w:tr>
        <w:trPr/>
        <w:tc>
          <w:tcPr>
            <w:tcW w:w="3614" w:type="dxa"/>
            <w:gridSpan w:val="3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БИК</w:t>
            </w:r>
          </w:p>
        </w:tc>
        <w:tc>
          <w:tcPr>
            <w:tcW w:w="2713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737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keepLines/>
              <w:widowControl w:val="false"/>
              <w:spacing w:lineRule="auto" w:line="264" w:before="0" w:after="0"/>
              <w:contextualSpacing/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</w:tr>
      <w:tr>
        <w:trPr/>
        <w:tc>
          <w:tcPr>
            <w:tcW w:w="3614" w:type="dxa"/>
            <w:gridSpan w:val="3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Расчётный счет</w:t>
            </w:r>
          </w:p>
        </w:tc>
        <w:tc>
          <w:tcPr>
            <w:tcW w:w="2713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737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keepLines/>
              <w:widowControl w:val="false"/>
              <w:spacing w:lineRule="auto" w:line="264" w:before="0" w:after="0"/>
              <w:contextualSpacing/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</w:tr>
      <w:tr>
        <w:trPr/>
        <w:tc>
          <w:tcPr>
            <w:tcW w:w="3614" w:type="dxa"/>
            <w:gridSpan w:val="3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Корреспондирующий счет</w:t>
            </w:r>
          </w:p>
        </w:tc>
        <w:tc>
          <w:tcPr>
            <w:tcW w:w="2713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737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keepLines/>
              <w:widowControl w:val="false"/>
              <w:spacing w:lineRule="auto" w:line="264" w:before="0" w:after="0"/>
              <w:contextualSpacing/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</w:tr>
      <w:tr>
        <w:trPr/>
        <w:tc>
          <w:tcPr>
            <w:tcW w:w="3614" w:type="dxa"/>
            <w:gridSpan w:val="3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ОКТМО</w:t>
            </w:r>
          </w:p>
        </w:tc>
        <w:tc>
          <w:tcPr>
            <w:tcW w:w="2713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737" w:type="dxa"/>
            <w:vMerge w:val="restart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keepLines/>
              <w:widowControl w:val="false"/>
              <w:spacing w:lineRule="auto" w:line="264" w:before="0" w:after="0"/>
              <w:contextualSpacing/>
              <w:jc w:val="both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Для небюджетных ПУ не заполняется</w:t>
            </w:r>
          </w:p>
        </w:tc>
      </w:tr>
      <w:tr>
        <w:trPr/>
        <w:tc>
          <w:tcPr>
            <w:tcW w:w="3614" w:type="dxa"/>
            <w:gridSpan w:val="3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КБК</w:t>
            </w:r>
          </w:p>
        </w:tc>
        <w:tc>
          <w:tcPr>
            <w:tcW w:w="2713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737" w:type="dxa"/>
            <w:vMerge w:val="continue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tLeast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</w:tr>
      <w:tr>
        <w:trPr/>
        <w:tc>
          <w:tcPr>
            <w:tcW w:w="3614" w:type="dxa"/>
            <w:gridSpan w:val="3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Вид платежа</w:t>
            </w:r>
          </w:p>
        </w:tc>
        <w:tc>
          <w:tcPr>
            <w:tcW w:w="2713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szCs w:val="20"/>
                <w:lang w:eastAsia="ru-RU"/>
              </w:rPr>
            </w:r>
            <w:sdt>
              <w:sdtPr>
                <w:dropDownList>
                  <w:listItem w:displayText="Платежи за жилищно-коммунальные услуги (кроме электронергии, газа, домофона, фикс. связи)" w:value="Платежи за жилищно-коммунальные услуги (кроме электронергии, газа, домофона, фикс. связи)"/>
                  <w:listItem w:displayText="Платежи в бюджет и внебюджетные фонды" w:value="Платежи в бюджет и внебюджетные фонды"/>
                  <w:listItem w:displayText="Платежи за товары" w:value="Платежи за товары"/>
                  <w:listItem w:displayText="Оплата страховых услуг" w:value="Оплата страховых услуг"/>
                  <w:listItem w:displayText="Карточки телекоммуникационных компаний" w:value="Карточки телекоммуникационных компаний"/>
                  <w:listItem w:displayText="Покупка и строительство недвижимости" w:value="Покупка и строительство недвижимости"/>
                  <w:listItem w:displayText="Добровольные взносы" w:value="Добровольные взносы"/>
                  <w:listItem w:displayText="Переводы в другие кредитные организации на счета физ.лиц" w:value="Переводы в другие кредитные организации на счета физ.лиц"/>
                  <w:listItem w:displayText="Платежи в погашение беспроцентных ссуд" w:value="Платежи в погашение беспроцентных ссуд"/>
                  <w:listItem w:displayText="Платежи за предоставленные прочие платные услуги" w:value="Платежи за предоставленные прочие платные услуги"/>
                  <w:listItem w:displayText="Платежи, принятые в пользу НПФ Сбербанка" w:value="Платежи, принятые в пользу НПФ Сбербанка"/>
                  <w:listItem w:displayText="Платежи, принятые в пользу операторов сотовой связи" w:value="Платежи, принятые в пользу операторов сотовой связи"/>
                  <w:listItem w:displayText="Платежи, принятые в пользу операторов фиксированной связи" w:value="Платежи, принятые в пользу операторов фиксированной связи"/>
                  <w:listItem w:displayText="Платежи физических лиц в пользу ОАО &quot;Киберплат&quot;" w:value="Платежи физических лиц в пользу ОАО &quot;Киберплат&quot;"/>
                  <w:listItem w:displayText="Страховые премии по агентскому договору" w:value="Страховые премии по агентскому договору"/>
                  <w:listItem w:displayText="Погашение кредитов других ТБ СБ РФ" w:value="Погашение кредитов других ТБ СБ РФ"/>
                  <w:listItem w:displayText="Самоинкассация (пополнение р/счетов юр.лиц днем приема)" w:value="Самоинкассация (пополнение р/счетов юр.лиц днем приема)"/>
                  <w:listItem w:displayText="Погашение кредитов ЗУБ СБ РФ" w:value="Погашение кредитов ЗУБ СБ РФ"/>
                  <w:listItem w:displayText="Расчеты по прочим платежам физических лиц" w:value="Расчеты по прочим платежам физических лиц"/>
                  <w:listItem w:displayText="Платежи за прочие услуги связи (Интернет, Платное ТВ и т.д.)" w:value="Платежи за прочие услуги связи (Интернет, Платное ТВ и т.д.)"/>
                  <w:listItem w:displayText="Платежи в сторону инвестиционных и брокерских компаний" w:value="Платежи в сторону инвестиционных и брокерских компаний"/>
                  <w:listItem w:displayText="Пополнение электронных кошельков" w:value="Пополнение электронных кошельков"/>
                  <w:listItem w:displayText="Платежи, принятые в пользу НПФ Сбербанка (прямой договор)" w:value="Платежи, принятые в пользу НПФ Сбербанка (прямой договор)"/>
                  <w:listItem w:displayText="Покупка транспортных средств" w:value="Покупка транспортных средств"/>
                  <w:listItem w:displayText="Платежи в пользу ИП" w:value="Платежи в пользу ИП"/>
                  <w:listItem w:displayText="Платежи, зачисляемые в бюджет и внебюджетные фонды, не подлежащие идентификации" w:value="Платежи, зачисляемые в бюджет и внебюджетные фонды, не подлежащие идентификации"/>
                  <w:listItem w:displayText="Платежи за газ" w:value="Платежи за газ"/>
                  <w:listItem w:displayText="Платежи за электроэнергию" w:value="Платежи за электроэнергию"/>
                  <w:listItem w:displayText="Платежи за домофон, охранные услуги" w:value="Платежи за домофон, охранные услуги"/>
                  <w:listItem w:displayText="Он-лайн игры" w:value="Он-лайн игры"/>
                  <w:listItem w:displayText="Платежи в пользу нерезидентов" w:value="Платежи в пользу нерезидентов"/>
                  <w:listItem w:displayText="Пополнение вкладов" w:value="Пополнение вкладов"/>
                  <w:listItem w:displayText="Образовательные услуги (д/сады, школы, вузы)" w:value="Образовательные услуги (д/сады, школы, вузы)"/>
                  <w:listItem w:displayText="Пополнение счетов банковских карт" w:value="Пополнение счетов банковских карт"/>
                  <w:listItem w:displayText="Перевод денежных средств на счет кредитной карты" w:value="Перевод денежных средств на счет кредитной карты"/>
                  <w:listItem w:displayText="Заявления клиентов по неверно оформленным платежам" w:value="Заявления клиентов по неверно оформленным платежам"/>
                  <w:listItem w:displayText="Информационные (нефинансовые) платежи" w:value="Информационные (нефинансовые) платежи"/>
                </w:dropDownList>
              </w:sdtPr>
              <w:sdtContent>
                <w:r>
                  <w:t>Информационные (нефинансовые) платежи</w:t>
                </w:r>
              </w:sdtContent>
            </w:sdt>
          </w:p>
        </w:tc>
        <w:tc>
          <w:tcPr>
            <w:tcW w:w="3737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keepLines/>
              <w:widowControl w:val="false"/>
              <w:spacing w:lineRule="auto" w:line="264" w:before="0" w:after="0"/>
              <w:contextualSpacing/>
              <w:jc w:val="both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Указывается вид платежа из списка</w:t>
            </w:r>
          </w:p>
        </w:tc>
      </w:tr>
      <w:tr>
        <w:trPr/>
        <w:tc>
          <w:tcPr>
            <w:tcW w:w="3614" w:type="dxa"/>
            <w:gridSpan w:val="3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Назначение платежа</w:t>
            </w:r>
          </w:p>
        </w:tc>
        <w:tc>
          <w:tcPr>
            <w:tcW w:w="2713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737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keepLines/>
              <w:widowControl w:val="false"/>
              <w:spacing w:lineRule="auto" w:line="264" w:before="0" w:after="0"/>
              <w:contextualSpacing/>
              <w:jc w:val="both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Стандартное: «дата перевода денежных средств, общая сумма переводов денежных средств, общая сумма удержанного комиссионного вознаграждения, количество принятых переводов, имя реестра»</w:t>
            </w:r>
          </w:p>
          <w:p>
            <w:pPr>
              <w:pStyle w:val="Normal"/>
              <w:keepLines/>
              <w:widowControl w:val="false"/>
              <w:spacing w:lineRule="auto" w:line="264" w:before="0" w:after="0"/>
              <w:contextualSpacing/>
              <w:jc w:val="both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Если другое - требуется написать</w:t>
            </w:r>
          </w:p>
          <w:p>
            <w:pPr>
              <w:pStyle w:val="Normal"/>
              <w:keepLines/>
              <w:widowControl w:val="false"/>
              <w:spacing w:lineRule="auto" w:line="264" w:before="0" w:after="0"/>
              <w:contextualSpacing/>
              <w:jc w:val="both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При этом количество символов не должно быть более 210.</w:t>
            </w:r>
          </w:p>
        </w:tc>
      </w:tr>
      <w:tr>
        <w:trPr>
          <w:cantSplit w:val="true"/>
        </w:trPr>
        <w:tc>
          <w:tcPr>
            <w:tcW w:w="10064" w:type="dxa"/>
            <w:gridSpan w:val="6"/>
            <w:tcBorders/>
            <w:shd w:color="auto" w:fill="D9D9D9" w:themeFill="background1" w:themeFillShade="d9" w:val="clear"/>
            <w:tcMar>
              <w:left w:w="103" w:type="dxa"/>
            </w:tcMar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b/>
                <w:b/>
                <w:i/>
                <w:i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i/>
                <w:sz w:val="20"/>
                <w:szCs w:val="20"/>
                <w:lang w:eastAsia="en-US"/>
              </w:rPr>
              <w:t>Комиссия</w:t>
            </w:r>
          </w:p>
        </w:tc>
      </w:tr>
      <w:tr>
        <w:trPr>
          <w:trHeight w:val="123" w:hRule="atLeast"/>
        </w:trPr>
        <w:tc>
          <w:tcPr>
            <w:tcW w:w="2113" w:type="dxa"/>
            <w:vMerge w:val="restart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УС</w:t>
            </w:r>
          </w:p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наличными</w:t>
            </w:r>
          </w:p>
        </w:tc>
        <w:tc>
          <w:tcPr>
            <w:tcW w:w="1499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комиссия, %</w:t>
            </w:r>
          </w:p>
        </w:tc>
        <w:tc>
          <w:tcPr>
            <w:tcW w:w="2713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szCs w:val="20"/>
                <w:lang w:eastAsia="ru-RU"/>
              </w:rPr>
            </w:pPr>
            <w:r>
              <w:rPr>
                <w:szCs w:val="20"/>
                <w:lang w:eastAsia="ru-RU"/>
              </w:rPr>
            </w:r>
          </w:p>
        </w:tc>
        <w:tc>
          <w:tcPr>
            <w:tcW w:w="3739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</w:tr>
      <w:tr>
        <w:trPr>
          <w:trHeight w:val="122" w:hRule="atLeast"/>
          <w:cantSplit w:val="true"/>
        </w:trPr>
        <w:tc>
          <w:tcPr>
            <w:tcW w:w="2113" w:type="dxa"/>
            <w:vMerge w:val="continue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tLeast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499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min, руб.</w:t>
            </w:r>
          </w:p>
        </w:tc>
        <w:tc>
          <w:tcPr>
            <w:tcW w:w="2713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739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</w:tr>
      <w:tr>
        <w:trPr>
          <w:trHeight w:val="122" w:hRule="atLeast"/>
        </w:trPr>
        <w:tc>
          <w:tcPr>
            <w:tcW w:w="2113" w:type="dxa"/>
            <w:vMerge w:val="continue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tLeast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499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max, руб.</w:t>
            </w:r>
          </w:p>
        </w:tc>
        <w:tc>
          <w:tcPr>
            <w:tcW w:w="2713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739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</w:tr>
      <w:tr>
        <w:trPr>
          <w:trHeight w:val="123" w:hRule="atLeast"/>
        </w:trPr>
        <w:tc>
          <w:tcPr>
            <w:tcW w:w="2113" w:type="dxa"/>
            <w:vMerge w:val="restart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УКО безналичными</w:t>
            </w:r>
          </w:p>
        </w:tc>
        <w:tc>
          <w:tcPr>
            <w:tcW w:w="1499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комиссия, %</w:t>
            </w:r>
          </w:p>
        </w:tc>
        <w:tc>
          <w:tcPr>
            <w:tcW w:w="2713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szCs w:val="20"/>
                <w:lang w:eastAsia="ru-RU"/>
              </w:rPr>
            </w:pPr>
            <w:r>
              <w:rPr>
                <w:szCs w:val="20"/>
                <w:lang w:eastAsia="ru-RU"/>
              </w:rPr>
            </w:r>
          </w:p>
        </w:tc>
        <w:tc>
          <w:tcPr>
            <w:tcW w:w="3739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</w:tr>
      <w:tr>
        <w:trPr>
          <w:trHeight w:val="122" w:hRule="atLeast"/>
        </w:trPr>
        <w:tc>
          <w:tcPr>
            <w:tcW w:w="2113" w:type="dxa"/>
            <w:vMerge w:val="continue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tLeast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499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min, руб.</w:t>
            </w:r>
          </w:p>
        </w:tc>
        <w:tc>
          <w:tcPr>
            <w:tcW w:w="2713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739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</w:tr>
      <w:tr>
        <w:trPr>
          <w:trHeight w:val="122" w:hRule="atLeast"/>
        </w:trPr>
        <w:tc>
          <w:tcPr>
            <w:tcW w:w="2113" w:type="dxa"/>
            <w:vMerge w:val="continue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tLeast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499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max, руб.</w:t>
            </w:r>
          </w:p>
        </w:tc>
        <w:tc>
          <w:tcPr>
            <w:tcW w:w="2713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739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</w:tr>
      <w:tr>
        <w:trPr>
          <w:trHeight w:val="123" w:hRule="atLeast"/>
        </w:trPr>
        <w:tc>
          <w:tcPr>
            <w:tcW w:w="2113" w:type="dxa"/>
            <w:vMerge w:val="restart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ВСП наличными</w:t>
            </w:r>
          </w:p>
        </w:tc>
        <w:tc>
          <w:tcPr>
            <w:tcW w:w="1499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комиссия, %</w:t>
            </w:r>
          </w:p>
        </w:tc>
        <w:tc>
          <w:tcPr>
            <w:tcW w:w="2713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szCs w:val="20"/>
                <w:lang w:eastAsia="ru-RU"/>
              </w:rPr>
            </w:pPr>
            <w:r>
              <w:rPr>
                <w:szCs w:val="20"/>
                <w:lang w:eastAsia="ru-RU"/>
              </w:rPr>
            </w:r>
          </w:p>
        </w:tc>
        <w:tc>
          <w:tcPr>
            <w:tcW w:w="3739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</w:tr>
      <w:tr>
        <w:trPr>
          <w:trHeight w:val="122" w:hRule="atLeast"/>
        </w:trPr>
        <w:tc>
          <w:tcPr>
            <w:tcW w:w="2113" w:type="dxa"/>
            <w:vMerge w:val="continue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tLeast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499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min, руб.</w:t>
            </w:r>
          </w:p>
        </w:tc>
        <w:tc>
          <w:tcPr>
            <w:tcW w:w="2713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739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</w:tr>
      <w:tr>
        <w:trPr>
          <w:trHeight w:val="122" w:hRule="atLeast"/>
        </w:trPr>
        <w:tc>
          <w:tcPr>
            <w:tcW w:w="2113" w:type="dxa"/>
            <w:vMerge w:val="continue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tLeast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499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max, руб.</w:t>
            </w:r>
          </w:p>
        </w:tc>
        <w:tc>
          <w:tcPr>
            <w:tcW w:w="2713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739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</w:tr>
      <w:tr>
        <w:trPr>
          <w:trHeight w:val="123" w:hRule="atLeast"/>
        </w:trPr>
        <w:tc>
          <w:tcPr>
            <w:tcW w:w="2113" w:type="dxa"/>
            <w:vMerge w:val="restart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ВСП безналичными</w:t>
            </w:r>
          </w:p>
        </w:tc>
        <w:tc>
          <w:tcPr>
            <w:tcW w:w="1499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комиссия, %</w:t>
            </w:r>
          </w:p>
        </w:tc>
        <w:tc>
          <w:tcPr>
            <w:tcW w:w="2713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739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</w:tr>
      <w:tr>
        <w:trPr>
          <w:trHeight w:val="122" w:hRule="atLeast"/>
        </w:trPr>
        <w:tc>
          <w:tcPr>
            <w:tcW w:w="2113" w:type="dxa"/>
            <w:vMerge w:val="continue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tLeast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499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min, руб.</w:t>
            </w:r>
          </w:p>
        </w:tc>
        <w:tc>
          <w:tcPr>
            <w:tcW w:w="2713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739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</w:tr>
      <w:tr>
        <w:trPr>
          <w:trHeight w:val="122" w:hRule="atLeast"/>
        </w:trPr>
        <w:tc>
          <w:tcPr>
            <w:tcW w:w="2113" w:type="dxa"/>
            <w:vMerge w:val="continue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tLeast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499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max, руб.</w:t>
            </w:r>
          </w:p>
        </w:tc>
        <w:tc>
          <w:tcPr>
            <w:tcW w:w="2713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739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</w:tr>
      <w:tr>
        <w:trPr/>
        <w:tc>
          <w:tcPr>
            <w:tcW w:w="3614" w:type="dxa"/>
            <w:gridSpan w:val="3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С кого взимается комиссия</w:t>
            </w:r>
          </w:p>
        </w:tc>
        <w:tc>
          <w:tcPr>
            <w:tcW w:w="2713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szCs w:val="20"/>
                <w:lang w:eastAsia="ru-RU"/>
              </w:rPr>
            </w:r>
            <w:sdt>
              <w:sdtPr>
                <w:dropDownList>
                  <w:listItem w:displayText="КМСФ - физическое лицо" w:value="КМСФ - физическое лицо"/>
                  <w:listItem w:displayText="КМС - юридическое лицо" w:value="КМС - юридическое лицо"/>
                </w:dropDownList>
              </w:sdtPr>
              <w:sdtContent>
                <w:r>
                  <w:t>Выберите элемент.</w:t>
                </w:r>
              </w:sdtContent>
            </w:sdt>
          </w:p>
        </w:tc>
        <w:tc>
          <w:tcPr>
            <w:tcW w:w="3737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Выбрать из списка</w:t>
            </w:r>
          </w:p>
        </w:tc>
      </w:tr>
      <w:tr>
        <w:trPr/>
        <w:tc>
          <w:tcPr>
            <w:tcW w:w="10064" w:type="dxa"/>
            <w:gridSpan w:val="6"/>
            <w:tcBorders/>
            <w:shd w:color="auto" w:fill="D9D9D9" w:themeFill="background1" w:themeFillShade="d9" w:val="clear"/>
            <w:tcMar>
              <w:left w:w="103" w:type="dxa"/>
            </w:tcMar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both"/>
              <w:rPr>
                <w:b/>
                <w:b/>
                <w:i/>
                <w:i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i/>
                <w:sz w:val="20"/>
                <w:szCs w:val="20"/>
                <w:lang w:eastAsia="en-US"/>
              </w:rPr>
              <w:t>Каналы приема платежей</w:t>
            </w:r>
          </w:p>
        </w:tc>
      </w:tr>
      <w:tr>
        <w:trPr/>
        <w:tc>
          <w:tcPr>
            <w:tcW w:w="3614" w:type="dxa"/>
            <w:gridSpan w:val="3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Доступность в ЦПФЛ</w:t>
            </w:r>
          </w:p>
        </w:tc>
        <w:tc>
          <w:tcPr>
            <w:tcW w:w="2713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szCs w:val="20"/>
                <w:lang w:eastAsia="ru-RU"/>
              </w:rPr>
            </w:r>
            <w:sdt>
              <w:sdtPr>
                <w:dropDownList>
                  <w:listItem w:displayText="Да" w:value="Да"/>
                  <w:listItem w:displayText="Нет" w:value="Нет"/>
                </w:dropDownList>
              </w:sdtPr>
              <w:sdtContent>
                <w:r>
                  <w:t>Выберите элемент.</w:t>
                </w:r>
              </w:sdtContent>
            </w:sdt>
          </w:p>
        </w:tc>
        <w:tc>
          <w:tcPr>
            <w:tcW w:w="3737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keepLines/>
              <w:widowControl w:val="false"/>
              <w:spacing w:lineRule="auto" w:line="264" w:before="0" w:after="0"/>
              <w:contextualSpacing/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</w:tr>
      <w:tr>
        <w:trPr/>
        <w:tc>
          <w:tcPr>
            <w:tcW w:w="3614" w:type="dxa"/>
            <w:gridSpan w:val="3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Доступность на УС</w:t>
            </w:r>
          </w:p>
        </w:tc>
        <w:tc>
          <w:tcPr>
            <w:tcW w:w="2713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szCs w:val="20"/>
                <w:lang w:eastAsia="ru-RU"/>
              </w:rPr>
            </w:r>
            <w:sdt>
              <w:sdtPr>
                <w:dropDownList>
                  <w:listItem w:displayText="Да" w:value="Да"/>
                  <w:listItem w:displayText="Нет" w:value="Нет"/>
                </w:dropDownList>
              </w:sdtPr>
              <w:sdtContent>
                <w:r>
                  <w:t>Выберите элемент.</w:t>
                </w:r>
              </w:sdtContent>
            </w:sdt>
          </w:p>
        </w:tc>
        <w:tc>
          <w:tcPr>
            <w:tcW w:w="3737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keepLines/>
              <w:widowControl w:val="false"/>
              <w:spacing w:lineRule="auto" w:line="264" w:before="0" w:after="0"/>
              <w:contextualSpacing/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</w:tr>
      <w:tr>
        <w:trPr/>
        <w:tc>
          <w:tcPr>
            <w:tcW w:w="3614" w:type="dxa"/>
            <w:gridSpan w:val="3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Доступность в ЕРИБ</w:t>
            </w:r>
          </w:p>
        </w:tc>
        <w:tc>
          <w:tcPr>
            <w:tcW w:w="2713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szCs w:val="20"/>
                <w:lang w:eastAsia="ru-RU"/>
              </w:rPr>
            </w:r>
            <w:sdt>
              <w:sdtPr>
                <w:dropDownList>
                  <w:listItem w:displayText="Да" w:value="Да"/>
                  <w:listItem w:displayText="Нет" w:value="Нет"/>
                </w:dropDownList>
              </w:sdtPr>
              <w:sdtContent>
                <w:r>
                  <w:t>Выберите элемент.</w:t>
                </w:r>
              </w:sdtContent>
            </w:sdt>
          </w:p>
        </w:tc>
        <w:tc>
          <w:tcPr>
            <w:tcW w:w="3737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keepLines/>
              <w:widowControl w:val="false"/>
              <w:spacing w:lineRule="auto" w:line="264" w:before="0" w:after="0"/>
              <w:contextualSpacing/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</w:tr>
      <w:tr>
        <w:trPr/>
        <w:tc>
          <w:tcPr>
            <w:tcW w:w="3614" w:type="dxa"/>
            <w:gridSpan w:val="3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Тип автоплатежа</w:t>
            </w:r>
          </w:p>
        </w:tc>
        <w:tc>
          <w:tcPr>
            <w:tcW w:w="2713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szCs w:val="20"/>
                <w:lang w:eastAsia="ru-RU"/>
              </w:rPr>
            </w:r>
            <w:sdt>
              <w:sdtPr>
                <w:dropDownList>
                  <w:listItem w:displayText="По задолженности - $АВТОПЛАТЕЖ_З" w:value="По задолженности - $АВТОПЛАТЕЖ_З"/>
                  <w:listItem w:displayText="По фиксированной сумме" w:value="По фиксированной сумме"/>
                </w:dropDownList>
              </w:sdtPr>
              <w:sdtContent>
                <w:r>
                  <w:t>Выберите элемент.</w:t>
                </w:r>
              </w:sdtContent>
            </w:sdt>
          </w:p>
        </w:tc>
        <w:tc>
          <w:tcPr>
            <w:tcW w:w="3737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keepLines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FF0000"/>
                <w:sz w:val="20"/>
                <w:szCs w:val="20"/>
                <w:lang w:eastAsia="ru-RU"/>
              </w:rPr>
              <w:t xml:space="preserve">ВНИМАНИЕ!!! 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Если ПУ ЖКХ и сумма платежа ежемесячно меняется, то подключать автоплатеж по фиксированной сумме нельзя</w:t>
            </w:r>
          </w:p>
        </w:tc>
      </w:tr>
      <w:tr>
        <w:trPr/>
        <w:tc>
          <w:tcPr>
            <w:tcW w:w="3614" w:type="dxa"/>
            <w:gridSpan w:val="3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Приём платежей по ШК</w:t>
            </w:r>
          </w:p>
        </w:tc>
        <w:tc>
          <w:tcPr>
            <w:tcW w:w="2713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szCs w:val="20"/>
                <w:lang w:eastAsia="ru-RU"/>
              </w:rPr>
            </w:r>
            <w:sdt>
              <w:sdtPr>
                <w:dropDownList>
                  <w:listItem w:displayText="Сценарий №1 - ДШК ГОСТ" w:value="Сценарий №1 - ДШК ГОСТ"/>
                  <w:listItem w:displayText="Сценарий №2 - ДШК ГОСТ + ЛШК" w:value="Сценарий №2 - ДШК ГОСТ + ЛШК"/>
                </w:dropDownList>
              </w:sdtPr>
              <w:sdtContent>
                <w:r>
                  <w:t>Выберите элемент.</w:t>
                </w:r>
              </w:sdtContent>
            </w:sdt>
          </w:p>
        </w:tc>
        <w:tc>
          <w:tcPr>
            <w:tcW w:w="3737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keepLines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FF0000"/>
                <w:sz w:val="20"/>
                <w:szCs w:val="20"/>
                <w:lang w:eastAsia="ru-RU"/>
              </w:rPr>
              <w:t xml:space="preserve">ВНИМАНИЕ!!! 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Допускается выбор одного из двух сценариев</w:t>
            </w:r>
          </w:p>
        </w:tc>
      </w:tr>
      <w:tr>
        <w:trPr/>
        <w:tc>
          <w:tcPr>
            <w:tcW w:w="10064" w:type="dxa"/>
            <w:gridSpan w:val="6"/>
            <w:tcBorders/>
            <w:shd w:color="auto" w:fill="D9D9D9" w:themeFill="background1" w:themeFillShade="d9" w:val="clear"/>
            <w:tcMar>
              <w:left w:w="103" w:type="dxa"/>
            </w:tcMar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both"/>
              <w:rPr>
                <w:b/>
                <w:b/>
                <w:i/>
                <w:i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i/>
                <w:sz w:val="20"/>
                <w:szCs w:val="20"/>
                <w:lang w:eastAsia="en-US"/>
              </w:rPr>
              <w:t>Визуализация и оформление</w:t>
            </w:r>
          </w:p>
        </w:tc>
      </w:tr>
      <w:tr>
        <w:trPr/>
        <w:tc>
          <w:tcPr>
            <w:tcW w:w="3614" w:type="dxa"/>
            <w:gridSpan w:val="3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Наименование организации в СБОЛ</w:t>
            </w:r>
          </w:p>
        </w:tc>
        <w:tc>
          <w:tcPr>
            <w:tcW w:w="2713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737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keepLines/>
              <w:widowControl w:val="false"/>
              <w:spacing w:lineRule="auto" w:line="264" w:before="0" w:after="0"/>
              <w:contextualSpacing/>
              <w:jc w:val="both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В соответствии со стандартами отображения</w:t>
            </w:r>
          </w:p>
        </w:tc>
      </w:tr>
      <w:tr>
        <w:trPr/>
        <w:tc>
          <w:tcPr>
            <w:tcW w:w="3614" w:type="dxa"/>
            <w:gridSpan w:val="3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Территория видимости в СБОЛ</w:t>
            </w:r>
          </w:p>
        </w:tc>
        <w:tc>
          <w:tcPr>
            <w:tcW w:w="2713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737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keepLines/>
              <w:widowControl w:val="false"/>
              <w:spacing w:lineRule="auto" w:line="264" w:before="0" w:after="0"/>
              <w:contextualSpacing/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</w:tr>
      <w:tr>
        <w:trPr/>
        <w:tc>
          <w:tcPr>
            <w:tcW w:w="3614" w:type="dxa"/>
            <w:gridSpan w:val="3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Код группы для СБОЛ</w:t>
            </w:r>
          </w:p>
        </w:tc>
        <w:tc>
          <w:tcPr>
            <w:tcW w:w="2713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737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keepLines/>
              <w:widowControl w:val="false"/>
              <w:spacing w:lineRule="auto" w:line="264" w:before="0" w:after="0"/>
              <w:contextualSpacing/>
              <w:jc w:val="both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В какую категорию СБОЛ выводить услуги поставщика</w:t>
            </w:r>
          </w:p>
        </w:tc>
      </w:tr>
      <w:tr>
        <w:trPr/>
        <w:tc>
          <w:tcPr>
            <w:tcW w:w="3614" w:type="dxa"/>
            <w:gridSpan w:val="3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Логотип ПУ в СБОЛ</w:t>
            </w:r>
          </w:p>
        </w:tc>
        <w:tc>
          <w:tcPr>
            <w:tcW w:w="2713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szCs w:val="20"/>
                <w:lang w:eastAsia="ru-RU"/>
              </w:rPr>
            </w:r>
            <w:sdt>
              <w:sdtPr>
                <w:dropDownList>
                  <w:listItem w:displayText="Требуется" w:value="Требуется"/>
                  <w:listItem w:displayText="Не требуется" w:value="Не требуется"/>
                </w:dropDownList>
              </w:sdtPr>
              <w:sdtContent>
                <w:r>
                  <w:t>Выберите элемент.</w:t>
                </w:r>
              </w:sdtContent>
            </w:sdt>
          </w:p>
        </w:tc>
        <w:tc>
          <w:tcPr>
            <w:tcW w:w="3737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keepLines/>
              <w:widowControl w:val="false"/>
              <w:spacing w:lineRule="auto" w:line="264" w:before="0" w:after="0"/>
              <w:contextualSpacing/>
              <w:jc w:val="both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 xml:space="preserve">Выбрать из списка. Логотип ПУ прикладывается в виде файла (64х64 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lang w:val="en-US" w:eastAsia="ru-RU"/>
              </w:rPr>
              <w:t>pix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 xml:space="preserve"> и  не более 5 Кб)</w:t>
            </w:r>
          </w:p>
        </w:tc>
      </w:tr>
      <w:tr>
        <w:trPr/>
        <w:tc>
          <w:tcPr>
            <w:tcW w:w="3614" w:type="dxa"/>
            <w:gridSpan w:val="3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Наименование услуги</w:t>
            </w:r>
          </w:p>
        </w:tc>
        <w:tc>
          <w:tcPr>
            <w:tcW w:w="2713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737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keepLines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Как будет ПУ отображаться на УС. Ограничение: 40 символов</w:t>
            </w:r>
          </w:p>
        </w:tc>
      </w:tr>
      <w:tr>
        <w:trPr/>
        <w:tc>
          <w:tcPr>
            <w:tcW w:w="3614" w:type="dxa"/>
            <w:gridSpan w:val="3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В какое меню УС выводить ПУ</w:t>
            </w:r>
          </w:p>
        </w:tc>
        <w:tc>
          <w:tcPr>
            <w:tcW w:w="2713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737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keepLines/>
              <w:widowControl w:val="false"/>
              <w:spacing w:lineRule="auto" w:line="264" w:before="0" w:after="0"/>
              <w:contextualSpacing/>
              <w:jc w:val="both"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Указываются меню УС</w:t>
            </w:r>
          </w:p>
        </w:tc>
      </w:tr>
      <w:tr>
        <w:trPr/>
        <w:tc>
          <w:tcPr>
            <w:tcW w:w="3614" w:type="dxa"/>
            <w:gridSpan w:val="3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Наименование подсказок в СБОЛ</w:t>
            </w:r>
          </w:p>
        </w:tc>
        <w:tc>
          <w:tcPr>
            <w:tcW w:w="2713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3737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keepLines/>
              <w:widowControl w:val="false"/>
              <w:spacing w:lineRule="auto" w:line="264" w:before="0" w:after="0"/>
              <w:contextualSpacing/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</w:tc>
      </w:tr>
      <w:tr>
        <w:trPr/>
        <w:tc>
          <w:tcPr>
            <w:tcW w:w="10064" w:type="dxa"/>
            <w:gridSpan w:val="6"/>
            <w:tcBorders/>
            <w:shd w:color="auto" w:fill="D9D9D9" w:themeFill="background1" w:themeFillShade="d9" w:val="clear"/>
            <w:tcMar>
              <w:left w:w="103" w:type="dxa"/>
            </w:tcMar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jc w:val="center"/>
              <w:rPr>
                <w:b/>
                <w:b/>
                <w:i/>
                <w:i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i/>
                <w:sz w:val="20"/>
                <w:szCs w:val="20"/>
                <w:lang w:eastAsia="ru-RU"/>
              </w:rPr>
              <w:t>Электронный документооборот</w:t>
            </w:r>
            <w:r>
              <w:rPr>
                <w:rFonts w:eastAsia="Times New Roman" w:cs="Times New Roman" w:ascii="Times New Roman" w:hAnsi="Times New Roman"/>
                <w:b/>
                <w:i/>
                <w:sz w:val="20"/>
                <w:szCs w:val="20"/>
                <w:lang w:val="en-US" w:eastAsia="ru-RU"/>
              </w:rPr>
              <w:t xml:space="preserve"> (</w:t>
            </w:r>
            <w:r>
              <w:rPr>
                <w:rFonts w:eastAsia="Times New Roman" w:cs="Times New Roman" w:ascii="Times New Roman" w:hAnsi="Times New Roman"/>
                <w:b/>
                <w:i/>
                <w:sz w:val="20"/>
                <w:szCs w:val="20"/>
                <w:lang w:eastAsia="ru-RU"/>
              </w:rPr>
              <w:t>при необходимости)</w:t>
            </w:r>
          </w:p>
        </w:tc>
      </w:tr>
      <w:tr>
        <w:trPr/>
        <w:tc>
          <w:tcPr>
            <w:tcW w:w="3614" w:type="dxa"/>
            <w:gridSpan w:val="3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Электронный документооборот</w:t>
            </w:r>
          </w:p>
        </w:tc>
        <w:tc>
          <w:tcPr>
            <w:tcW w:w="2713" w:type="dxa"/>
            <w:gridSpan w:val="2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szCs w:val="20"/>
                <w:lang w:eastAsia="ru-RU"/>
              </w:rPr>
            </w:r>
            <w:sdt>
              <w:sdtPr>
                <w:dropDownList>
                  <w:listItem w:displayText="Сводные ПП и реестр оплат" w:value="Сводные ПП и реестр оплат"/>
                  <w:listItem w:displayText="Реестр начислений, сводные ПП и реестр оплат" w:value="Реестр начислений, сводные ПП и реестр оплат"/>
                  <w:listItem w:displayText="3ЭДО" w:value="3ЭДО"/>
                  <w:listItem w:displayText="4ЭДО" w:value="4ЭДО"/>
                </w:dropDownList>
              </w:sdtPr>
              <w:sdtContent>
                <w:r>
                  <w:t>1ЭДО</w:t>
                </w:r>
              </w:sdtContent>
            </w:sdt>
          </w:p>
        </w:tc>
        <w:tc>
          <w:tcPr>
            <w:tcW w:w="3737" w:type="dxa"/>
            <w:tcBorders/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keepLines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1ЭДО - Сводные ПП и реестр оплат</w:t>
            </w:r>
          </w:p>
          <w:p>
            <w:pPr>
              <w:pStyle w:val="Normal"/>
              <w:keepLines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2ЭДО - Реестр начислений, сводные ПП и реестр оплат</w:t>
            </w:r>
          </w:p>
          <w:p>
            <w:pPr>
              <w:pStyle w:val="Normal"/>
              <w:keepLines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3ЭДО - отдельные ПП (в исключительных случаях)</w:t>
            </w:r>
          </w:p>
          <w:p>
            <w:pPr>
              <w:pStyle w:val="Normal"/>
              <w:keepLines/>
              <w:widowControl w:val="false"/>
              <w:spacing w:lineRule="auto" w:line="264" w:before="0" w:after="0"/>
              <w:contextualSpacing/>
              <w:rPr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US"/>
              </w:rPr>
              <w:t>4ЭДО - сводные ПП и реестр в формате ЕД108</w:t>
            </w:r>
          </w:p>
        </w:tc>
      </w:tr>
    </w:tbl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  <w:t xml:space="preserve"> </w:t>
      </w:r>
    </w:p>
    <w:sectPr>
      <w:type w:val="nextPage"/>
      <w:pgSz w:w="11906" w:h="16838"/>
      <w:pgMar w:left="1701" w:right="850" w:header="0" w:top="426" w:footer="0" w:bottom="568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">
    <w:charset w:val="cc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1800" w:hanging="720"/>
      </w:pPr>
    </w:lvl>
    <w:lvl w:ilvl="3">
      <w:start w:val="1"/>
      <w:numFmt w:val="decimal"/>
      <w:lvlText w:val="%1.%2.%3.%4."/>
      <w:lvlJc w:val="left"/>
      <w:pPr>
        <w:ind w:left="2160" w:hanging="720"/>
      </w:p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240" w:hanging="108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4320" w:hanging="1440"/>
      </w:pPr>
    </w:lvl>
    <w:lvl w:ilvl="8">
      <w:start w:val="1"/>
      <w:numFmt w:val="decimal"/>
      <w:lvlText w:val="%1.%2.%3.%4.%5.%6.%7.%8.%9."/>
      <w:lvlJc w:val="left"/>
      <w:pPr>
        <w:ind w:left="5040" w:hanging="180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efaultTabStop w:val="708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81733b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00000A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link w:val="a5"/>
    <w:uiPriority w:val="99"/>
    <w:semiHidden/>
    <w:qFormat/>
    <w:rsid w:val="00133472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qFormat/>
    <w:rsid w:val="00772155"/>
    <w:rPr>
      <w:color w:val="808080"/>
    </w:rPr>
  </w:style>
  <w:style w:type="paragraph" w:styleId="Style15">
    <w:name w:val="Заголовок"/>
    <w:basedOn w:val="Normal"/>
    <w:next w:val="Style16"/>
    <w:qFormat/>
    <w:pPr>
      <w:keepNext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6">
    <w:name w:val="Body Text"/>
    <w:basedOn w:val="Normal"/>
    <w:pPr>
      <w:spacing w:lineRule="auto" w:line="288" w:before="0" w:after="140"/>
    </w:pPr>
    <w:rPr/>
  </w:style>
  <w:style w:type="paragraph" w:styleId="Style17">
    <w:name w:val="List"/>
    <w:basedOn w:val="Style16"/>
    <w:pPr/>
    <w:rPr>
      <w:rFonts w:cs="Ari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133472"/>
    <w:pPr>
      <w:spacing w:lineRule="auto" w:line="240" w:before="0" w:after="0"/>
      <w:ind w:left="708" w:hanging="0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BalloonText">
    <w:name w:val="Balloon Text"/>
    <w:basedOn w:val="Normal"/>
    <w:link w:val="a6"/>
    <w:uiPriority w:val="99"/>
    <w:semiHidden/>
    <w:unhideWhenUsed/>
    <w:qFormat/>
    <w:rsid w:val="00133472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rsid w:val="00133472"/>
    <w:pPr>
      <w:spacing w:after="0" w:line="240" w:lineRule="atLeast"/>
    </w:pPr>
    <w:rPr>
      <w:lang w:eastAsia="ru-RU"/>
      <w:sz w:val="20"/>
      <w:szCs w:val="20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133472"/>
    <w:pPr>
      <w:spacing w:after="0" w:line="240" w:lineRule="auto"/>
    </w:p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package" Target="embeddings/oleObject1.docx"/><Relationship Id="rId3" Type="http://schemas.openxmlformats.org/officeDocument/2006/relationships/image" Target="media/image1.emf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glossaryDocument" Target="glossary/document.xml"/><Relationship Id="rId9" Type="http://schemas.openxmlformats.org/officeDocument/2006/relationships/customXml" Target="../customXml/item1.xml"/><Relationship Id="rId10" Type="http://schemas.openxmlformats.org/officeDocument/2006/relationships/customXml" Target="../customXml/item2.xml"/><Relationship Id="rId11" Type="http://schemas.openxmlformats.org/officeDocument/2006/relationships/customXml" Target="../customXml/item3.xml"/><Relationship Id="rId12" Type="http://schemas.openxmlformats.org/officeDocument/2006/relationships/customXml" Target="../customXml/item4.xml"/>
</Relationships>
</file>

<file path=word/glossary/_rels/document.xml.rels><?xml version="1.0" encoding="UTF-8"?>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
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19395D902A334A32872B96101FAB53D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34BE92D-63CF-4EE8-8736-6CDF15876333}"/>
      </w:docPartPr>
      <w:docPartBody>
        <w:p w:rsidR="00B139BE" w:rsidRDefault="00650C66" w:rsidP="00650C66">
          <w:pPr>
            <w:pStyle w:val="19395D902A334A32872B96101FAB53D21"/>
          </w:pPr>
          <w:r w:rsidRPr="00270FD3">
            <w:rPr>
              <w:color w:val="808080"/>
            </w:rPr>
            <w:t>Выберите элемент.</w:t>
          </w:r>
        </w:p>
      </w:docPartBody>
    </w:docPart>
    <w:docPart>
      <w:docPartPr>
        <w:name w:val="8FDF9B92AD7A40E69E9DCD053D6A644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A90390D-A4DA-4A90-BED5-7C39506A2626}"/>
      </w:docPartPr>
      <w:docPartBody>
        <w:p w:rsidR="00B139BE" w:rsidRDefault="00650C66" w:rsidP="00650C66">
          <w:pPr>
            <w:pStyle w:val="8FDF9B92AD7A40E69E9DCD053D6A64411"/>
          </w:pPr>
          <w:r w:rsidRPr="00270FD3">
            <w:rPr>
              <w:color w:val="808080"/>
            </w:rPr>
            <w:t>Выберите элемент.</w:t>
          </w:r>
        </w:p>
      </w:docPartBody>
    </w:docPart>
    <w:docPart>
      <w:docPartPr>
        <w:name w:val="259A8CDF230146FCA016F54F0648A61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5072FA5-151F-4035-84F8-F1CC84F11155}"/>
      </w:docPartPr>
      <w:docPartBody>
        <w:p w:rsidR="00B139BE" w:rsidRDefault="00650C66" w:rsidP="00650C66">
          <w:pPr>
            <w:pStyle w:val="259A8CDF230146FCA016F54F0648A6151"/>
          </w:pPr>
          <w:r w:rsidRPr="00270FD3">
            <w:rPr>
              <w:color w:val="808080"/>
            </w:rPr>
            <w:t>Выберите элемент.</w:t>
          </w:r>
        </w:p>
      </w:docPartBody>
    </w:docPart>
    <w:docPart>
      <w:docPartPr>
        <w:name w:val="6ADCB8716C4D47ACA44C37E9FB8FFF3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B30BC7F-9E27-48CE-A51D-9EC68B700BE9}"/>
      </w:docPartPr>
      <w:docPartBody>
        <w:p w:rsidR="00B139BE" w:rsidRDefault="00650C66" w:rsidP="00650C66">
          <w:pPr>
            <w:pStyle w:val="6ADCB8716C4D47ACA44C37E9FB8FFF391"/>
          </w:pPr>
          <w:r w:rsidRPr="00270FD3">
            <w:rPr>
              <w:color w:val="808080"/>
            </w:rPr>
            <w:t>Выберите элемент.</w:t>
          </w:r>
        </w:p>
      </w:docPartBody>
    </w:docPart>
    <w:docPart>
      <w:docPartPr>
        <w:name w:val="7FEDCFFF7BCA46588C5A7DCBB2CCFF9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407A9E8-A11B-4D95-B06A-1A4E1BA75837}"/>
      </w:docPartPr>
      <w:docPartBody>
        <w:p w:rsidR="00B139BE" w:rsidRDefault="00650C66" w:rsidP="00650C66">
          <w:pPr>
            <w:pStyle w:val="7FEDCFFF7BCA46588C5A7DCBB2CCFF971"/>
          </w:pPr>
          <w:r w:rsidRPr="00270FD3">
            <w:rPr>
              <w:color w:val="808080"/>
            </w:rPr>
            <w:t>Выберите элемент.</w:t>
          </w:r>
        </w:p>
      </w:docPartBody>
    </w:docPart>
    <w:docPart>
      <w:docPartPr>
        <w:name w:val="2B067D8D36AB4A1C884C6A505F86E39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1382179-7660-4F59-A4EA-98586EB8D9CB}"/>
      </w:docPartPr>
      <w:docPartBody>
        <w:p w:rsidR="00B139BE" w:rsidRDefault="00650C66" w:rsidP="00650C66">
          <w:pPr>
            <w:pStyle w:val="2B067D8D36AB4A1C884C6A505F86E3901"/>
          </w:pPr>
          <w:r w:rsidRPr="00270FD3">
            <w:rPr>
              <w:color w:val="808080"/>
            </w:rPr>
            <w:t>Выберите элемент.</w:t>
          </w:r>
        </w:p>
      </w:docPartBody>
    </w:docPart>
    <w:docPart>
      <w:docPartPr>
        <w:name w:val="9391067E7C384305AD14F058358A8D2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250BDD7-CE64-47F8-B783-6DE6FC38B583}"/>
      </w:docPartPr>
      <w:docPartBody>
        <w:p w:rsidR="00B139BE" w:rsidRDefault="00650C66" w:rsidP="00650C66">
          <w:pPr>
            <w:pStyle w:val="9391067E7C384305AD14F058358A8D2F1"/>
          </w:pPr>
          <w:r w:rsidRPr="00270FD3">
            <w:rPr>
              <w:color w:val="808080"/>
            </w:rPr>
            <w:t>Выберите элемент.</w:t>
          </w:r>
        </w:p>
      </w:docPartBody>
    </w:docPart>
    <w:docPart>
      <w:docPartPr>
        <w:name w:val="F2A3B7509133492BBD83DF706141E99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97E0FD2-3520-4EF6-BA22-9FA02BEF588D}"/>
      </w:docPartPr>
      <w:docPartBody>
        <w:p w:rsidR="00B139BE" w:rsidRDefault="00650C66" w:rsidP="00650C66">
          <w:pPr>
            <w:pStyle w:val="F2A3B7509133492BBD83DF706141E9931"/>
          </w:pPr>
          <w:r w:rsidRPr="00270FD3">
            <w:rPr>
              <w:color w:val="808080"/>
            </w:rPr>
            <w:t>Выберите элемент.</w:t>
          </w:r>
        </w:p>
      </w:docPartBody>
    </w:docPart>
    <w:docPart>
      <w:docPartPr>
        <w:name w:val="7E43B8DD6F844DEEAAB2127554A8D09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73485D1-2A52-41AD-81AB-A169C3210185}"/>
      </w:docPartPr>
      <w:docPartBody>
        <w:p w:rsidR="00B139BE" w:rsidRDefault="00650C66" w:rsidP="00650C66">
          <w:pPr>
            <w:pStyle w:val="7E43B8DD6F844DEEAAB2127554A8D0961"/>
          </w:pPr>
          <w:r w:rsidRPr="00270FD3">
            <w:rPr>
              <w:color w:val="808080"/>
            </w:rPr>
            <w:t>Выберите элемент.</w:t>
          </w:r>
        </w:p>
      </w:docPartBody>
    </w:docPart>
    <w:docPart>
      <w:docPartPr>
        <w:name w:val="16506E55A9BE47298A3DA7FEFD8A6C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AB58D06-6F81-4936-9A10-35D065B03CE3}"/>
      </w:docPartPr>
      <w:docPartBody>
        <w:p w:rsidR="00B139BE" w:rsidRDefault="00650C66" w:rsidP="00650C66">
          <w:pPr>
            <w:pStyle w:val="16506E55A9BE47298A3DA7FEFD8A6C7C1"/>
          </w:pPr>
          <w:r w:rsidRPr="00270FD3">
            <w:rPr>
              <w:color w:val="808080"/>
            </w:rPr>
            <w:t>Выберите элемент.</w:t>
          </w:r>
        </w:p>
      </w:docPartBody>
    </w:docPart>
    <w:docPart>
      <w:docPartPr>
        <w:name w:val="9D25BE580010473DAB8918A82EF6EF1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4D9B53A-0276-4478-B471-E751BFAB01C3}"/>
      </w:docPartPr>
      <w:docPartBody>
        <w:p w:rsidR="00B139BE" w:rsidRDefault="00D314F9" w:rsidP="00D314F9">
          <w:pPr>
            <w:pStyle w:val="9D25BE580010473DAB8918A82EF6EF11"/>
          </w:pPr>
          <w:r>
            <w:rPr>
              <w:rStyle w:val="a3"/>
            </w:rPr>
            <w:t>Выберите элемент.</w:t>
          </w:r>
        </w:p>
      </w:docPartBody>
    </w:docPart>
    <w:docPart>
      <w:docPartPr>
        <w:name w:val="D895B2EC724F4134A2D1E5A2BAE33C8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3A78CBE-DA10-459F-8BA9-C9E9AA9C1093}"/>
      </w:docPartPr>
      <w:docPartBody>
        <w:p w:rsidR="00F30312" w:rsidRDefault="00650C66" w:rsidP="00650C66">
          <w:pPr>
            <w:pStyle w:val="D895B2EC724F4134A2D1E5A2BAE33C801"/>
          </w:pPr>
          <w:r w:rsidRPr="00DF2097">
            <w:rPr>
              <w:rStyle w:val="a3"/>
            </w:rPr>
            <w:t>Выберите элемент.</w:t>
          </w:r>
        </w:p>
      </w:docPartBody>
    </w:docPart>
    <w:docPart>
      <w:docPartPr>
        <w:name w:val="223DF9037E6142F59172C696C34C3D7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1E6BE8B-2D2C-4172-A245-7071E31EE494}"/>
      </w:docPartPr>
      <w:docPartBody>
        <w:p w:rsidR="00744B79" w:rsidRDefault="00650C66" w:rsidP="00650C66">
          <w:pPr>
            <w:pStyle w:val="223DF9037E6142F59172C696C34C3D721"/>
          </w:pPr>
          <w:r w:rsidRPr="00270FD3">
            <w:rPr>
              <w:color w:val="808080"/>
            </w:rPr>
            <w:t>Выберите элемент.</w:t>
          </w:r>
        </w:p>
      </w:docPartBody>
    </w:docPart>
    <w:docPart>
      <w:docPartPr>
        <w:name w:val="0D9869F8AD8D4FE8A2C3A1C9B511117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9AE98E4-A77F-4E65-B350-8C91BF4E3F2D}"/>
      </w:docPartPr>
      <w:docPartBody>
        <w:p w:rsidR="00744B79" w:rsidRDefault="00650C66" w:rsidP="00650C66">
          <w:pPr>
            <w:pStyle w:val="0D9869F8AD8D4FE8A2C3A1C9B51111791"/>
          </w:pPr>
          <w:r w:rsidRPr="00270FD3">
            <w:rPr>
              <w:color w:val="808080"/>
            </w:rPr>
            <w:t>Выберите элемент.</w:t>
          </w:r>
        </w:p>
      </w:docPartBody>
    </w:docPart>
    <w:docPart>
      <w:docPartPr>
        <w:name w:val="3327554C8E75459E8C75127F27DF8E7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E1F837-FC1B-43D8-AD94-009F9F4EF481}"/>
      </w:docPartPr>
      <w:docPartBody>
        <w:p w:rsidR="00744B79" w:rsidRDefault="00650C66" w:rsidP="00650C66">
          <w:pPr>
            <w:pStyle w:val="3327554C8E75459E8C75127F27DF8E721"/>
          </w:pPr>
          <w:r w:rsidRPr="00270FD3">
            <w:rPr>
              <w:color w:val="808080"/>
            </w:rPr>
            <w:t>Выберите элемент.</w:t>
          </w:r>
        </w:p>
      </w:docPartBody>
    </w:docPart>
    <w:docPart>
      <w:docPartPr>
        <w:name w:val="5D6D2BD8010D47B4B55CAB4F0080693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FDAC84F-E72F-4973-ADC3-E4CB1952AB85}"/>
      </w:docPartPr>
      <w:docPartBody>
        <w:p w:rsidR="00744B79" w:rsidRDefault="00650C66" w:rsidP="00650C66">
          <w:pPr>
            <w:pStyle w:val="5D6D2BD8010D47B4B55CAB4F008069331"/>
          </w:pPr>
          <w:r w:rsidRPr="00270FD3">
            <w:rPr>
              <w:color w:val="808080"/>
            </w:rPr>
            <w:t>Выберите элемент.</w:t>
          </w:r>
        </w:p>
      </w:docPartBody>
    </w:docPart>
    <w:docPart>
      <w:docPartPr>
        <w:name w:val="80692FC81D6A4DDE9DA6503B3D74A2F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37FA153-F505-4285-A6C7-8D8FCA5956B8}"/>
      </w:docPartPr>
      <w:docPartBody>
        <w:p w:rsidR="00744B79" w:rsidRDefault="00650C66" w:rsidP="00650C66">
          <w:pPr>
            <w:pStyle w:val="80692FC81D6A4DDE9DA6503B3D74A2FF1"/>
          </w:pPr>
          <w:r w:rsidRPr="00270FD3">
            <w:rPr>
              <w:color w:val="808080"/>
            </w:rPr>
            <w:t>Выберите элемент.</w:t>
          </w:r>
        </w:p>
      </w:docPartBody>
    </w:docPart>
    <w:docPart>
      <w:docPartPr>
        <w:name w:val="C2F5BCE53A694D2EBCE59D0500452B1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1769AA1-FE6D-41B0-8CB3-21F7028B70BB}"/>
      </w:docPartPr>
      <w:docPartBody>
        <w:p w:rsidR="00744B79" w:rsidRDefault="00650C66" w:rsidP="00650C66">
          <w:pPr>
            <w:pStyle w:val="C2F5BCE53A694D2EBCE59D0500452B111"/>
          </w:pPr>
          <w:r w:rsidRPr="00270FD3">
            <w:rPr>
              <w:color w:val="808080"/>
            </w:rPr>
            <w:t>Выберите элемент.</w:t>
          </w:r>
        </w:p>
      </w:docPartBody>
    </w:docPart>
    <w:docPart>
      <w:docPartPr>
        <w:name w:val="EC3D371F795F4915BC67E8282E06F9A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D480C4A-8245-441B-AB58-58AE4425AA03}"/>
      </w:docPartPr>
      <w:docPartBody>
        <w:p w:rsidR="00C221D8" w:rsidRDefault="00650C66" w:rsidP="00650C66">
          <w:pPr>
            <w:pStyle w:val="EC3D371F795F4915BC67E8282E06F9A0"/>
          </w:pPr>
          <w:r w:rsidRPr="004A423D">
            <w:rPr>
              <w:rStyle w:val="a3"/>
            </w:rPr>
            <w:t>Выберите элемент.</w:t>
          </w:r>
        </w:p>
      </w:docPartBody>
    </w:docPart>
    <w:docPart>
      <w:docPartPr>
        <w:name w:val="72573BA68D754AF9807F09EBD45D739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BBDE063-89D7-43AA-9894-493797678409}"/>
      </w:docPartPr>
      <w:docPartBody>
        <w:p w:rsidR="00C221D8" w:rsidRDefault="00650C66" w:rsidP="00650C66">
          <w:pPr>
            <w:pStyle w:val="72573BA68D754AF9807F09EBD45D7392"/>
          </w:pPr>
          <w:r w:rsidRPr="00DF2097">
            <w:rPr>
              <w:rStyle w:val="a3"/>
            </w:rPr>
            <w:t>Выберите элемент.</w:t>
          </w:r>
        </w:p>
      </w:docPartBody>
    </w:docPart>
    <w:docPart>
      <w:docPartPr>
        <w:name w:val="18FD43DAB35C4F1D9E0678A6C23E8F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B00597E-42F4-4105-B881-11F4DA13D356}"/>
      </w:docPartPr>
      <w:docPartBody>
        <w:p w:rsidR="00C221D8" w:rsidRDefault="00650C66" w:rsidP="00650C66">
          <w:pPr>
            <w:pStyle w:val="18FD43DAB35C4F1D9E0678A6C23E8FE9"/>
          </w:pPr>
          <w:r w:rsidRPr="00DF2097">
            <w:rPr>
              <w:rStyle w:val="a3"/>
            </w:rPr>
            <w:t>Выберите элемент.</w:t>
          </w:r>
        </w:p>
      </w:docPartBody>
    </w:docPart>
    <w:docPart>
      <w:docPartPr>
        <w:name w:val="E35B5C121B7D45E2A4A509E3C22CF25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E0F2F88-480A-48E8-9891-DC837816DE6E}"/>
      </w:docPartPr>
      <w:docPartBody>
        <w:p w:rsidR="00C221D8" w:rsidRDefault="00650C66" w:rsidP="00650C66">
          <w:pPr>
            <w:pStyle w:val="E35B5C121B7D45E2A4A509E3C22CF258"/>
          </w:pPr>
          <w:r w:rsidRPr="00ED7E4A">
            <w:rPr>
              <w:rStyle w:val="a3"/>
            </w:rPr>
            <w:t>Выберите элемент.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D314F9"/>
    <w:rsid w:val="00023C3F"/>
    <w:rsid w:val="00055738"/>
    <w:rsid w:val="0009636F"/>
    <w:rsid w:val="00135558"/>
    <w:rsid w:val="00146ADB"/>
    <w:rsid w:val="001B0D7E"/>
    <w:rsid w:val="00322984"/>
    <w:rsid w:val="003F7F2D"/>
    <w:rsid w:val="00515961"/>
    <w:rsid w:val="005B1321"/>
    <w:rsid w:val="005C56AE"/>
    <w:rsid w:val="005F360E"/>
    <w:rsid w:val="006142B7"/>
    <w:rsid w:val="00616643"/>
    <w:rsid w:val="00620814"/>
    <w:rsid w:val="00650C66"/>
    <w:rsid w:val="0067224B"/>
    <w:rsid w:val="00682AC1"/>
    <w:rsid w:val="00744B79"/>
    <w:rsid w:val="00792FFB"/>
    <w:rsid w:val="007E5423"/>
    <w:rsid w:val="007F1510"/>
    <w:rsid w:val="00882B63"/>
    <w:rsid w:val="009C116F"/>
    <w:rsid w:val="009D37E1"/>
    <w:rsid w:val="00A043B8"/>
    <w:rsid w:val="00A132B4"/>
    <w:rsid w:val="00A716F4"/>
    <w:rsid w:val="00B139BE"/>
    <w:rsid w:val="00B37920"/>
    <w:rsid w:val="00BC43EA"/>
    <w:rsid w:val="00C221D8"/>
    <w:rsid w:val="00C662FD"/>
    <w:rsid w:val="00C74C68"/>
    <w:rsid w:val="00C91B25"/>
    <w:rsid w:val="00CE6871"/>
    <w:rsid w:val="00D314F9"/>
    <w:rsid w:val="00D324F0"/>
    <w:rsid w:val="00DD7CF0"/>
    <w:rsid w:val="00E178E6"/>
    <w:rsid w:val="00EB486C"/>
    <w:rsid w:val="00F30312"/>
    <w:rsid w:val="00FB27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59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50C66"/>
    <w:rPr>
      <w:color w:val="808080"/>
    </w:rPr>
  </w:style>
  <w:style w:type="paragraph" w:customStyle="1" w:styleId="19395D902A334A32872B96101FAB53D2">
    <w:name w:val="19395D902A334A32872B96101FAB53D2"/>
    <w:rsid w:val="00D314F9"/>
  </w:style>
  <w:style w:type="paragraph" w:customStyle="1" w:styleId="72766209D3AC45AA8923D5447F817C1C">
    <w:name w:val="72766209D3AC45AA8923D5447F817C1C"/>
    <w:rsid w:val="00D314F9"/>
  </w:style>
  <w:style w:type="paragraph" w:customStyle="1" w:styleId="E3D4067BCDD64483AD4B2B9D13158CC6">
    <w:name w:val="E3D4067BCDD64483AD4B2B9D13158CC6"/>
    <w:rsid w:val="00D314F9"/>
  </w:style>
  <w:style w:type="paragraph" w:customStyle="1" w:styleId="45495F5E043B4245902D6C1F7D57ED0C">
    <w:name w:val="45495F5E043B4245902D6C1F7D57ED0C"/>
    <w:rsid w:val="00D314F9"/>
  </w:style>
  <w:style w:type="paragraph" w:customStyle="1" w:styleId="D8DC9F7917A4405686358D069F904330">
    <w:name w:val="D8DC9F7917A4405686358D069F904330"/>
    <w:rsid w:val="00D314F9"/>
  </w:style>
  <w:style w:type="paragraph" w:customStyle="1" w:styleId="6733F76256EB4E60AEBF57429DD60510">
    <w:name w:val="6733F76256EB4E60AEBF57429DD60510"/>
    <w:rsid w:val="00D314F9"/>
  </w:style>
  <w:style w:type="paragraph" w:customStyle="1" w:styleId="D4189F1073E1422BBF50E3C668709FE3">
    <w:name w:val="D4189F1073E1422BBF50E3C668709FE3"/>
    <w:rsid w:val="00D314F9"/>
  </w:style>
  <w:style w:type="paragraph" w:customStyle="1" w:styleId="8FDF9B92AD7A40E69E9DCD053D6A6441">
    <w:name w:val="8FDF9B92AD7A40E69E9DCD053D6A6441"/>
    <w:rsid w:val="00D314F9"/>
  </w:style>
  <w:style w:type="paragraph" w:customStyle="1" w:styleId="259A8CDF230146FCA016F54F0648A615">
    <w:name w:val="259A8CDF230146FCA016F54F0648A615"/>
    <w:rsid w:val="00D314F9"/>
  </w:style>
  <w:style w:type="paragraph" w:customStyle="1" w:styleId="6ADCB8716C4D47ACA44C37E9FB8FFF39">
    <w:name w:val="6ADCB8716C4D47ACA44C37E9FB8FFF39"/>
    <w:rsid w:val="00D314F9"/>
  </w:style>
  <w:style w:type="paragraph" w:customStyle="1" w:styleId="7FEDCFFF7BCA46588C5A7DCBB2CCFF97">
    <w:name w:val="7FEDCFFF7BCA46588C5A7DCBB2CCFF97"/>
    <w:rsid w:val="00D314F9"/>
  </w:style>
  <w:style w:type="paragraph" w:customStyle="1" w:styleId="2B067D8D36AB4A1C884C6A505F86E390">
    <w:name w:val="2B067D8D36AB4A1C884C6A505F86E390"/>
    <w:rsid w:val="00D314F9"/>
  </w:style>
  <w:style w:type="paragraph" w:customStyle="1" w:styleId="9391067E7C384305AD14F058358A8D2F">
    <w:name w:val="9391067E7C384305AD14F058358A8D2F"/>
    <w:rsid w:val="00D314F9"/>
  </w:style>
  <w:style w:type="paragraph" w:customStyle="1" w:styleId="F2A3B7509133492BBD83DF706141E993">
    <w:name w:val="F2A3B7509133492BBD83DF706141E993"/>
    <w:rsid w:val="00D314F9"/>
  </w:style>
  <w:style w:type="paragraph" w:customStyle="1" w:styleId="7E43B8DD6F844DEEAAB2127554A8D096">
    <w:name w:val="7E43B8DD6F844DEEAAB2127554A8D096"/>
    <w:rsid w:val="00D314F9"/>
  </w:style>
  <w:style w:type="paragraph" w:customStyle="1" w:styleId="16506E55A9BE47298A3DA7FEFD8A6C7C">
    <w:name w:val="16506E55A9BE47298A3DA7FEFD8A6C7C"/>
    <w:rsid w:val="00D314F9"/>
  </w:style>
  <w:style w:type="paragraph" w:customStyle="1" w:styleId="9D25BE580010473DAB8918A82EF6EF11">
    <w:name w:val="9D25BE580010473DAB8918A82EF6EF11"/>
    <w:rsid w:val="00D314F9"/>
  </w:style>
  <w:style w:type="paragraph" w:customStyle="1" w:styleId="B7FC7B91B36D42CDACE57421184BBE71">
    <w:name w:val="B7FC7B91B36D42CDACE57421184BBE71"/>
    <w:rsid w:val="00D314F9"/>
  </w:style>
  <w:style w:type="paragraph" w:customStyle="1" w:styleId="F376E4AEA5364D7EB93D326FF743F535">
    <w:name w:val="F376E4AEA5364D7EB93D326FF743F535"/>
    <w:rsid w:val="00D314F9"/>
  </w:style>
  <w:style w:type="paragraph" w:customStyle="1" w:styleId="241A904DE8B941EEBE3F7523838E23DC">
    <w:name w:val="241A904DE8B941EEBE3F7523838E23DC"/>
    <w:rsid w:val="00D314F9"/>
  </w:style>
  <w:style w:type="paragraph" w:customStyle="1" w:styleId="057D5F948F4B43B9B6C8BA357C600680">
    <w:name w:val="057D5F948F4B43B9B6C8BA357C600680"/>
    <w:rsid w:val="00D314F9"/>
  </w:style>
  <w:style w:type="paragraph" w:customStyle="1" w:styleId="99E332FDC00749EFAF0E3FBA8B6D0247">
    <w:name w:val="99E332FDC00749EFAF0E3FBA8B6D0247"/>
    <w:rsid w:val="00D314F9"/>
  </w:style>
  <w:style w:type="paragraph" w:customStyle="1" w:styleId="69969C4BA6984E16B7FDE9CE897BCA32">
    <w:name w:val="69969C4BA6984E16B7FDE9CE897BCA32"/>
    <w:rsid w:val="007F1510"/>
  </w:style>
  <w:style w:type="paragraph" w:customStyle="1" w:styleId="4C10908E93484D28A654520F9B3D39F8">
    <w:name w:val="4C10908E93484D28A654520F9B3D39F8"/>
    <w:rsid w:val="007F1510"/>
  </w:style>
  <w:style w:type="paragraph" w:customStyle="1" w:styleId="D895B2EC724F4134A2D1E5A2BAE33C80">
    <w:name w:val="D895B2EC724F4134A2D1E5A2BAE33C80"/>
    <w:rsid w:val="007F1510"/>
  </w:style>
  <w:style w:type="paragraph" w:customStyle="1" w:styleId="223DF9037E6142F59172C696C34C3D72">
    <w:name w:val="223DF9037E6142F59172C696C34C3D72"/>
    <w:rsid w:val="00744B79"/>
  </w:style>
  <w:style w:type="paragraph" w:customStyle="1" w:styleId="0D9869F8AD8D4FE8A2C3A1C9B5111179">
    <w:name w:val="0D9869F8AD8D4FE8A2C3A1C9B5111179"/>
    <w:rsid w:val="00744B79"/>
  </w:style>
  <w:style w:type="paragraph" w:customStyle="1" w:styleId="3327554C8E75459E8C75127F27DF8E72">
    <w:name w:val="3327554C8E75459E8C75127F27DF8E72"/>
    <w:rsid w:val="00744B79"/>
  </w:style>
  <w:style w:type="paragraph" w:customStyle="1" w:styleId="5D6D2BD8010D47B4B55CAB4F00806933">
    <w:name w:val="5D6D2BD8010D47B4B55CAB4F00806933"/>
    <w:rsid w:val="00744B79"/>
  </w:style>
  <w:style w:type="paragraph" w:customStyle="1" w:styleId="80692FC81D6A4DDE9DA6503B3D74A2FF">
    <w:name w:val="80692FC81D6A4DDE9DA6503B3D74A2FF"/>
    <w:rsid w:val="00744B79"/>
  </w:style>
  <w:style w:type="paragraph" w:customStyle="1" w:styleId="C2F5BCE53A694D2EBCE59D0500452B11">
    <w:name w:val="C2F5BCE53A694D2EBCE59D0500452B11"/>
    <w:rsid w:val="00744B79"/>
  </w:style>
  <w:style w:type="paragraph" w:customStyle="1" w:styleId="EC3D371F795F4915BC67E8282E06F9A0">
    <w:name w:val="EC3D371F795F4915BC67E8282E06F9A0"/>
    <w:rsid w:val="00650C66"/>
    <w:rPr>
      <w:rFonts w:eastAsiaTheme="minorHAnsi"/>
      <w:lang w:eastAsia="en-US"/>
    </w:rPr>
  </w:style>
  <w:style w:type="paragraph" w:customStyle="1" w:styleId="19395D902A334A32872B96101FAB53D21">
    <w:name w:val="19395D902A334A32872B96101FAB53D21"/>
    <w:rsid w:val="00650C66"/>
    <w:rPr>
      <w:rFonts w:eastAsiaTheme="minorHAnsi"/>
      <w:lang w:eastAsia="en-US"/>
    </w:rPr>
  </w:style>
  <w:style w:type="paragraph" w:customStyle="1" w:styleId="72573BA68D754AF9807F09EBD45D7392">
    <w:name w:val="72573BA68D754AF9807F09EBD45D7392"/>
    <w:rsid w:val="00650C66"/>
    <w:rPr>
      <w:rFonts w:eastAsiaTheme="minorHAnsi"/>
      <w:lang w:eastAsia="en-US"/>
    </w:rPr>
  </w:style>
  <w:style w:type="paragraph" w:customStyle="1" w:styleId="D895B2EC724F4134A2D1E5A2BAE33C801">
    <w:name w:val="D895B2EC724F4134A2D1E5A2BAE33C801"/>
    <w:rsid w:val="00650C66"/>
    <w:rPr>
      <w:rFonts w:eastAsiaTheme="minorHAnsi"/>
      <w:lang w:eastAsia="en-US"/>
    </w:rPr>
  </w:style>
  <w:style w:type="paragraph" w:customStyle="1" w:styleId="18FD43DAB35C4F1D9E0678A6C23E8FE9">
    <w:name w:val="18FD43DAB35C4F1D9E0678A6C23E8FE9"/>
    <w:rsid w:val="00650C66"/>
    <w:rPr>
      <w:rFonts w:eastAsiaTheme="minorHAnsi"/>
      <w:lang w:eastAsia="en-US"/>
    </w:rPr>
  </w:style>
  <w:style w:type="paragraph" w:customStyle="1" w:styleId="E35B5C121B7D45E2A4A509E3C22CF258">
    <w:name w:val="E35B5C121B7D45E2A4A509E3C22CF258"/>
    <w:rsid w:val="00650C66"/>
    <w:rPr>
      <w:rFonts w:eastAsiaTheme="minorHAnsi"/>
      <w:lang w:eastAsia="en-US"/>
    </w:rPr>
  </w:style>
  <w:style w:type="paragraph" w:customStyle="1" w:styleId="223DF9037E6142F59172C696C34C3D721">
    <w:name w:val="223DF9037E6142F59172C696C34C3D721"/>
    <w:rsid w:val="00650C66"/>
    <w:rPr>
      <w:rFonts w:eastAsiaTheme="minorHAnsi"/>
      <w:lang w:eastAsia="en-US"/>
    </w:rPr>
  </w:style>
  <w:style w:type="paragraph" w:customStyle="1" w:styleId="0D9869F8AD8D4FE8A2C3A1C9B51111791">
    <w:name w:val="0D9869F8AD8D4FE8A2C3A1C9B51111791"/>
    <w:rsid w:val="00650C66"/>
    <w:rPr>
      <w:rFonts w:eastAsiaTheme="minorHAnsi"/>
      <w:lang w:eastAsia="en-US"/>
    </w:rPr>
  </w:style>
  <w:style w:type="paragraph" w:customStyle="1" w:styleId="3327554C8E75459E8C75127F27DF8E721">
    <w:name w:val="3327554C8E75459E8C75127F27DF8E721"/>
    <w:rsid w:val="00650C66"/>
    <w:rPr>
      <w:rFonts w:eastAsiaTheme="minorHAnsi"/>
      <w:lang w:eastAsia="en-US"/>
    </w:rPr>
  </w:style>
  <w:style w:type="paragraph" w:customStyle="1" w:styleId="5D6D2BD8010D47B4B55CAB4F008069331">
    <w:name w:val="5D6D2BD8010D47B4B55CAB4F008069331"/>
    <w:rsid w:val="00650C66"/>
    <w:rPr>
      <w:rFonts w:eastAsiaTheme="minorHAnsi"/>
      <w:lang w:eastAsia="en-US"/>
    </w:rPr>
  </w:style>
  <w:style w:type="paragraph" w:customStyle="1" w:styleId="80692FC81D6A4DDE9DA6503B3D74A2FF1">
    <w:name w:val="80692FC81D6A4DDE9DA6503B3D74A2FF1"/>
    <w:rsid w:val="00650C66"/>
    <w:rPr>
      <w:rFonts w:eastAsiaTheme="minorHAnsi"/>
      <w:lang w:eastAsia="en-US"/>
    </w:rPr>
  </w:style>
  <w:style w:type="paragraph" w:customStyle="1" w:styleId="C2F5BCE53A694D2EBCE59D0500452B111">
    <w:name w:val="C2F5BCE53A694D2EBCE59D0500452B111"/>
    <w:rsid w:val="00650C66"/>
    <w:rPr>
      <w:rFonts w:eastAsiaTheme="minorHAnsi"/>
      <w:lang w:eastAsia="en-US"/>
    </w:rPr>
  </w:style>
  <w:style w:type="paragraph" w:customStyle="1" w:styleId="8FDF9B92AD7A40E69E9DCD053D6A64411">
    <w:name w:val="8FDF9B92AD7A40E69E9DCD053D6A64411"/>
    <w:rsid w:val="00650C66"/>
    <w:rPr>
      <w:rFonts w:eastAsiaTheme="minorHAnsi"/>
      <w:lang w:eastAsia="en-US"/>
    </w:rPr>
  </w:style>
  <w:style w:type="paragraph" w:customStyle="1" w:styleId="259A8CDF230146FCA016F54F0648A6151">
    <w:name w:val="259A8CDF230146FCA016F54F0648A6151"/>
    <w:rsid w:val="00650C66"/>
    <w:rPr>
      <w:rFonts w:eastAsiaTheme="minorHAnsi"/>
      <w:lang w:eastAsia="en-US"/>
    </w:rPr>
  </w:style>
  <w:style w:type="paragraph" w:customStyle="1" w:styleId="6ADCB8716C4D47ACA44C37E9FB8FFF391">
    <w:name w:val="6ADCB8716C4D47ACA44C37E9FB8FFF391"/>
    <w:rsid w:val="00650C66"/>
    <w:rPr>
      <w:rFonts w:eastAsiaTheme="minorHAnsi"/>
      <w:lang w:eastAsia="en-US"/>
    </w:rPr>
  </w:style>
  <w:style w:type="paragraph" w:customStyle="1" w:styleId="7FEDCFFF7BCA46588C5A7DCBB2CCFF971">
    <w:name w:val="7FEDCFFF7BCA46588C5A7DCBB2CCFF971"/>
    <w:rsid w:val="00650C66"/>
    <w:rPr>
      <w:rFonts w:eastAsiaTheme="minorHAnsi"/>
      <w:lang w:eastAsia="en-US"/>
    </w:rPr>
  </w:style>
  <w:style w:type="paragraph" w:customStyle="1" w:styleId="2B067D8D36AB4A1C884C6A505F86E3901">
    <w:name w:val="2B067D8D36AB4A1C884C6A505F86E3901"/>
    <w:rsid w:val="00650C66"/>
    <w:rPr>
      <w:rFonts w:eastAsiaTheme="minorHAnsi"/>
      <w:lang w:eastAsia="en-US"/>
    </w:rPr>
  </w:style>
  <w:style w:type="paragraph" w:customStyle="1" w:styleId="9391067E7C384305AD14F058358A8D2F1">
    <w:name w:val="9391067E7C384305AD14F058358A8D2F1"/>
    <w:rsid w:val="00650C66"/>
    <w:rPr>
      <w:rFonts w:eastAsiaTheme="minorHAnsi"/>
      <w:lang w:eastAsia="en-US"/>
    </w:rPr>
  </w:style>
  <w:style w:type="paragraph" w:customStyle="1" w:styleId="F2A3B7509133492BBD83DF706141E9931">
    <w:name w:val="F2A3B7509133492BBD83DF706141E9931"/>
    <w:rsid w:val="00650C66"/>
    <w:rPr>
      <w:rFonts w:eastAsiaTheme="minorHAnsi"/>
      <w:lang w:eastAsia="en-US"/>
    </w:rPr>
  </w:style>
  <w:style w:type="paragraph" w:customStyle="1" w:styleId="7E43B8DD6F844DEEAAB2127554A8D0961">
    <w:name w:val="7E43B8DD6F844DEEAAB2127554A8D0961"/>
    <w:rsid w:val="00650C66"/>
    <w:rPr>
      <w:rFonts w:eastAsiaTheme="minorHAnsi"/>
      <w:lang w:eastAsia="en-US"/>
    </w:rPr>
  </w:style>
  <w:style w:type="paragraph" w:customStyle="1" w:styleId="16506E55A9BE47298A3DA7FEFD8A6C7C1">
    <w:name w:val="16506E55A9BE47298A3DA7FEFD8A6C7C1"/>
    <w:rsid w:val="00650C66"/>
    <w:rPr>
      <w:rFonts w:eastAsiaTheme="minorHAnsi"/>
      <w:lang w:eastAsia="en-US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
</Relationships>
</file>

<file path=customXml/_rels/item4.xml.rels><?xml version="1.0" encoding="UTF-8"?>
<Relationships xmlns="http://schemas.openxmlformats.org/package/2006/relationships"><Relationship Id="rId1" Type="http://schemas.openxmlformats.org/officeDocument/2006/relationships/customXmlProps" Target="itemProps4.xml"/>
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46C6DE4409EE64A98A2DADECC59A5B8" ma:contentTypeVersion="0" ma:contentTypeDescription="Создание документа." ma:contentTypeScope="" ma:versionID="91e990a0d0b80e0d1cd8c97baeb442a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5a4484ff9349d0dff9310ee573360c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56B13F-FA0C-44A0-A500-35B06E34F08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C6CB23D-762D-4949-A8CD-FE1DB5A794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E890FD3-EDE7-4BDE-9EE2-5FE2C8D47EA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0C73645-CB8C-4363-8235-6AA9F33A73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2386</TotalTime>
  <Application>LibreOffice/5.2.0.4$Windows_x86 LibreOffice_project/066b007f5ebcc236395c7d282ba488bca6720265</Application>
  <Pages>5</Pages>
  <Words>1195</Words>
  <Characters>7817</Characters>
  <CharactersWithSpaces>8676</CharactersWithSpaces>
  <Paragraphs>374</Paragraphs>
  <Company>ОАО Сбербанк России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2016-11-23T06:12:00Z</dcterms:created>
  <dc:creator>Кузнецова Елена Андреевна</dc:creator>
  <dc:description/>
  <dc:language>ru-RU</dc:language>
  <cp:lastModifiedBy/>
  <dcterms:modified xsi:type="dcterms:W3CDTF">2016-12-15T13:00:40Z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ОАО Сбербанк России</vt:lpwstr>
  </property>
  <property fmtid="{D5CDD505-2E9C-101B-9397-08002B2CF9AE}" pid="4" name="ContentTypeId">
    <vt:lpwstr>0x010100D46C6DE4409EE64A98A2DADECC59A5B8</vt:lpwstr>
  </property>
  <property fmtid="{D5CDD505-2E9C-101B-9397-08002B2CF9AE}" pid="5" name="DocSecurity">
    <vt:i4>0</vt:i4>
  </property>
  <property fmtid="{D5CDD505-2E9C-101B-9397-08002B2CF9AE}" pid="6" name="HyperlinksChanged">
    <vt:bool>0</vt:bool>
  </property>
  <property fmtid="{D5CDD505-2E9C-101B-9397-08002B2CF9AE}" pid="7" name="LinksUpToDate">
    <vt:bool>0</vt:bool>
  </property>
  <property fmtid="{D5CDD505-2E9C-101B-9397-08002B2CF9AE}" pid="8" name="ScaleCrop">
    <vt:bool>0</vt:bool>
  </property>
  <property fmtid="{D5CDD505-2E9C-101B-9397-08002B2CF9AE}" pid="9" name="ShareDoc">
    <vt:bool>0</vt:bool>
  </property>
</Properties>
</file>